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1302">
        <w:rPr>
          <w:rFonts w:ascii="Arial" w:hAnsi="Arial" w:cs="Arial"/>
          <w:sz w:val="28"/>
          <w:szCs w:val="28"/>
        </w:rPr>
        <w:t>ALLEGATO 1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1302">
        <w:rPr>
          <w:rFonts w:ascii="Arial" w:hAnsi="Arial" w:cs="Arial"/>
          <w:sz w:val="28"/>
          <w:szCs w:val="28"/>
        </w:rPr>
        <w:t>AL MODULO DI CONSENSO</w:t>
      </w:r>
    </w:p>
    <w:p w:rsidR="003A1302" w:rsidRDefault="003A1302" w:rsidP="003A1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1302">
        <w:rPr>
          <w:rFonts w:ascii="Arial" w:hAnsi="Arial" w:cs="Arial"/>
          <w:sz w:val="28"/>
          <w:szCs w:val="28"/>
        </w:rPr>
        <w:t>VACCINAZIONE ANTI-COVID-19</w:t>
      </w:r>
    </w:p>
    <w:p w:rsidR="003A1302" w:rsidRDefault="003A1302" w:rsidP="003A1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NOTA INFORMATIVA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1. Il vaccino “COVID-19 Vaccine AstraZeneca” è usato al fine di prevenire la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malattia COVID-19 causata dal virus SARS-CoV-2.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2. Il vaccino stimola le difese naturali dell’organismo (il sistema immunitario) 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produrre anticorpi e globuli bianchi specializzati che agiscono contro il virus,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fornendo così protezione contro COVID-19. Nessuno dei componenti di questo vaccino può provocare COVID-19.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3. Il vaccino “COVID-19 Vaccine AstraZeneca” è somministrato ad adulti di età pari o superiore a 18 anni. Al momento sono disponibili dati limitati sull’efficacia di “COVID-19 Vaccine AstraZeneca” in soggetti di età pari o superiore a 55 anni.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4. In base alle attuali conoscenze scientifiche la somministrazione del vaccino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non può essere raccomandata né controindicata alle donne in gravidanza e in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fase di allattamento. La somministrazione del vaccino potrà essere effettuata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solo successivamente all’analisi, caso per caso con la figura professionale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sanitaria di riferimento, dei potenziali rischi e dei potenziali benefici per la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madre, il feto e il neonato. Non è noto se “COVID-19 Vaccine AstraZeneca” sia escreto nel latte materno.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5. Il vaccino è somministrato mediante iniezione per via intramuscolare,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preferibilmente nel braccio.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Esso richiede 2 dosi, a distanza di 4-12 settimane (da 28 a 84 giorni) l’una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dall’altra.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b/>
          <w:bCs/>
          <w:sz w:val="24"/>
          <w:szCs w:val="24"/>
        </w:rPr>
        <w:t>È molto importante che Lei si ripresenti per la seconda somministrazione, altrimenti il vaccino potrebbe non funzionare</w:t>
      </w:r>
      <w:r w:rsidRPr="003A1302">
        <w:rPr>
          <w:rFonts w:ascii="Arial" w:hAnsi="Arial" w:cs="Arial"/>
          <w:sz w:val="24"/>
          <w:szCs w:val="24"/>
        </w:rPr>
        <w:t>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Se viene somministrata la prima iniezione di “COVID-19 Vaccine AstraZeneca”,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per completare il ciclo di vaccinazione anche la seconda iniezione dovrà essere con “COVID-19 Vaccine AstraZeneca”.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Qualora dimenticasse di tornare alla data prestabilita per la seconda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somministrazione si rivolga al suo Medico curante o alla struttura che le ha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somministrato la prima dose.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6. La protezione inizia da circa 3 settimane dopo la prima dose di “COVID-19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Vaccine AstraZeneca”. I vaccinati potrebbero non essere completamente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protetti fino a 15 giorni dopo la somministrazione della seconda dose.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Il vaccino potrebbe non proteggere completamente tutti coloro che lo ricevono.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Infatti l’efficacia stimata dalle sperimentazioni cliniche (dopo due dosi di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 xml:space="preserve">vaccino) è del 59,5% e potrebbe essere inferiore in persone con </w:t>
      </w:r>
      <w:proofErr w:type="spellStart"/>
      <w:r w:rsidRPr="003A1302">
        <w:rPr>
          <w:rFonts w:ascii="Arial" w:hAnsi="Arial" w:cs="Arial"/>
          <w:sz w:val="24"/>
          <w:szCs w:val="24"/>
        </w:rPr>
        <w:t>comorbosità</w:t>
      </w:r>
      <w:proofErr w:type="spellEnd"/>
      <w:r w:rsidRPr="003A1302">
        <w:rPr>
          <w:rFonts w:ascii="Arial" w:hAnsi="Arial" w:cs="Arial"/>
          <w:sz w:val="24"/>
          <w:szCs w:val="24"/>
        </w:rPr>
        <w:t xml:space="preserve"> e problemi immunitari.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 xml:space="preserve">Anche dopo somministrazione di entrambe le dosi del vaccino, </w:t>
      </w:r>
      <w:r w:rsidRPr="003A1302">
        <w:rPr>
          <w:rFonts w:ascii="Arial" w:hAnsi="Arial" w:cs="Arial"/>
          <w:b/>
          <w:bCs/>
          <w:sz w:val="24"/>
          <w:szCs w:val="24"/>
        </w:rPr>
        <w:t xml:space="preserve">si raccomanda </w:t>
      </w:r>
      <w:r w:rsidRPr="003A1302">
        <w:rPr>
          <w:rFonts w:ascii="Arial" w:hAnsi="Arial" w:cs="Arial"/>
          <w:sz w:val="24"/>
          <w:szCs w:val="24"/>
        </w:rPr>
        <w:t>di continuare a seguire scrupolosamente le raccomandazioni delle autorità locali per la sanità pubblica, al fine di prevenire la diffusione del COVID-19.</w:t>
      </w:r>
    </w:p>
    <w:p w:rsidR="003A1302" w:rsidRPr="0019589B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 xml:space="preserve">7. Una dose (0,5 </w:t>
      </w:r>
      <w:proofErr w:type="spellStart"/>
      <w:r w:rsidRPr="003A1302">
        <w:rPr>
          <w:rFonts w:ascii="Arial" w:hAnsi="Arial" w:cs="Arial"/>
          <w:sz w:val="24"/>
          <w:szCs w:val="24"/>
        </w:rPr>
        <w:t>mL</w:t>
      </w:r>
      <w:proofErr w:type="spellEnd"/>
      <w:r w:rsidRPr="003A1302">
        <w:rPr>
          <w:rFonts w:ascii="Arial" w:hAnsi="Arial" w:cs="Arial"/>
          <w:sz w:val="24"/>
          <w:szCs w:val="24"/>
        </w:rPr>
        <w:t>) di “COVID-19 Vaccine AstraZeneca” contiene non meno di 2,5 x 108 unità infettive di un vettore rappresentato da un Adenovirus di scimpanzé (coltivato su cellule renali embrionali umane) modificato con</w:t>
      </w:r>
      <w:r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 xml:space="preserve">tecnologia del DNA ricombinante in modo da codificare la glicoproteina </w:t>
      </w:r>
      <w:proofErr w:type="spellStart"/>
      <w:r w:rsidRPr="003A1302">
        <w:rPr>
          <w:rFonts w:ascii="Arial" w:hAnsi="Arial" w:cs="Arial"/>
          <w:sz w:val="24"/>
          <w:szCs w:val="24"/>
        </w:rPr>
        <w:t>spike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9589B">
        <w:rPr>
          <w:rFonts w:ascii="Arial" w:hAnsi="Arial" w:cs="Arial"/>
          <w:sz w:val="24"/>
          <w:szCs w:val="24"/>
        </w:rPr>
        <w:t>del SARS-CoV-2 (ChAdOx1-S)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Sono inoltre presenti i seguenti eccipienti: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L-istidina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L-istidina cloridrato monoidrato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Magnesio cloruro esaidrato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 xml:space="preserve">􀁸 </w:t>
      </w:r>
      <w:proofErr w:type="spellStart"/>
      <w:r w:rsidRPr="003A1302">
        <w:rPr>
          <w:rFonts w:ascii="Arial" w:hAnsi="Arial" w:cs="Arial"/>
          <w:sz w:val="24"/>
          <w:szCs w:val="24"/>
        </w:rPr>
        <w:t>Polisorbato</w:t>
      </w:r>
      <w:proofErr w:type="spellEnd"/>
      <w:r w:rsidRPr="003A1302">
        <w:rPr>
          <w:rFonts w:ascii="Arial" w:hAnsi="Arial" w:cs="Arial"/>
          <w:sz w:val="24"/>
          <w:szCs w:val="24"/>
        </w:rPr>
        <w:t xml:space="preserve"> 80 (E 433)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Etanolo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Saccarosio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lastRenderedPageBreak/>
        <w:t>􀁸 Sodio cloruro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 xml:space="preserve">􀁸 </w:t>
      </w:r>
      <w:proofErr w:type="spellStart"/>
      <w:r w:rsidRPr="003A1302">
        <w:rPr>
          <w:rFonts w:ascii="Arial" w:hAnsi="Arial" w:cs="Arial"/>
          <w:sz w:val="24"/>
          <w:szCs w:val="24"/>
        </w:rPr>
        <w:t>Disodio</w:t>
      </w:r>
      <w:proofErr w:type="spellEnd"/>
      <w:r w:rsidRPr="003A1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302">
        <w:rPr>
          <w:rFonts w:ascii="Arial" w:hAnsi="Arial" w:cs="Arial"/>
          <w:sz w:val="24"/>
          <w:szCs w:val="24"/>
        </w:rPr>
        <w:t>edetato</w:t>
      </w:r>
      <w:proofErr w:type="spellEnd"/>
      <w:r w:rsidRPr="003A1302">
        <w:rPr>
          <w:rFonts w:ascii="Arial" w:hAnsi="Arial" w:cs="Arial"/>
          <w:sz w:val="24"/>
          <w:szCs w:val="24"/>
        </w:rPr>
        <w:t xml:space="preserve"> (diidrato)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Acqua per preparazioni iniettabili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Dopo la somministrazione, la glicoproteina S di SARS-CoV-2 stimola gli anticorpi neutralizzanti e le risposte immunitarie cellulari, che possono contribuire alla protezione contro COVID-19.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 xml:space="preserve">8. Il vaccino può causare </w:t>
      </w:r>
      <w:r w:rsidRPr="003A1302">
        <w:rPr>
          <w:rFonts w:ascii="Arial" w:hAnsi="Arial" w:cs="Arial"/>
          <w:b/>
          <w:bCs/>
          <w:sz w:val="24"/>
          <w:szCs w:val="24"/>
        </w:rPr>
        <w:t>reazioni avverse.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Tali reazioni possono essere: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b/>
          <w:bCs/>
          <w:sz w:val="24"/>
          <w:szCs w:val="24"/>
        </w:rPr>
        <w:t xml:space="preserve">Molto comuni </w:t>
      </w:r>
      <w:r w:rsidRPr="003A1302">
        <w:rPr>
          <w:rFonts w:ascii="Arial" w:hAnsi="Arial" w:cs="Arial"/>
          <w:sz w:val="24"/>
          <w:szCs w:val="24"/>
        </w:rPr>
        <w:t>(possono interessare più di 1 paziente su 10):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dolorabilità, dolore, calore, prurito o lividi nel punto in cui viene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praticata l’iniezione;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sensazione di stanchezza (affaticamento) o sensazione di malessere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generale;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brividi o sensazione di febbre;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mal di testa;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nausea;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dolore alle articolazioni o dolore muscolare.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b/>
          <w:bCs/>
          <w:sz w:val="24"/>
          <w:szCs w:val="24"/>
        </w:rPr>
        <w:t xml:space="preserve">Comuni </w:t>
      </w:r>
      <w:r w:rsidRPr="003A1302">
        <w:rPr>
          <w:rFonts w:ascii="Arial" w:hAnsi="Arial" w:cs="Arial"/>
          <w:sz w:val="24"/>
          <w:szCs w:val="24"/>
        </w:rPr>
        <w:t>(possono interessare fino a 1 paziente su 10):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tumefazione o eritema nel punto in cui viene praticata l’iniezione;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febbre (&gt;38</w:t>
      </w:r>
      <w:r w:rsidRPr="003A1302">
        <w:rPr>
          <w:rFonts w:ascii="Arial" w:eastAsia="YuGothicUI-Regular" w:hAnsi="Arial" w:cs="Arial"/>
          <w:sz w:val="24"/>
          <w:szCs w:val="24"/>
        </w:rPr>
        <w:t>°</w:t>
      </w:r>
      <w:r w:rsidRPr="003A1302">
        <w:rPr>
          <w:rFonts w:ascii="Arial" w:hAnsi="Arial" w:cs="Arial"/>
          <w:sz w:val="24"/>
          <w:szCs w:val="24"/>
        </w:rPr>
        <w:t>C);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vomito o diarrea.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b/>
          <w:bCs/>
          <w:sz w:val="24"/>
          <w:szCs w:val="24"/>
        </w:rPr>
        <w:t xml:space="preserve">Non comuni </w:t>
      </w:r>
      <w:r w:rsidRPr="003A1302">
        <w:rPr>
          <w:rFonts w:ascii="Arial" w:hAnsi="Arial" w:cs="Arial"/>
          <w:sz w:val="24"/>
          <w:szCs w:val="24"/>
        </w:rPr>
        <w:t>(possono interessare fino a 1 paziente su 100):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sonnolenza o sensazione di vertigini;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diminuzione dell'appetito;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ingrossamento dei linfonodi;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sudorazione, prurito o eruzione cutanea.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1302">
        <w:rPr>
          <w:rFonts w:ascii="Arial" w:hAnsi="Arial" w:cs="Arial"/>
          <w:b/>
          <w:bCs/>
          <w:sz w:val="24"/>
          <w:szCs w:val="24"/>
        </w:rPr>
        <w:t>Reazioni allergiche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In caso di sintomi gravi o sintomi che potrebbero essere correlati ad una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reazione allergica, consultare immediatamente il proprio Medico curante o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ricorrere a strutture di pronto soccorso.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I sintomi di una reazione allergica includono: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sensazione di svenimento o stordimento;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cambiamenti nel battito cardiaco;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fiato corto;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respiro sibilante;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gonfiore delle labbra, del viso o della gola;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orticaria o eruzione cutanea;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nausea o vomito;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􀁸 mal di stomaco.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Negli studi clinici non sono stati osservati decessi correlati alla vaccinazione.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A1302">
        <w:rPr>
          <w:rFonts w:ascii="Arial" w:hAnsi="Arial" w:cs="Arial"/>
          <w:i/>
          <w:iCs/>
          <w:sz w:val="24"/>
          <w:szCs w:val="24"/>
        </w:rPr>
        <w:t>L’elenco di reazioni avverse sovraesposto non è esaustivo di tutti i possibili effetti</w:t>
      </w:r>
      <w:r w:rsidR="001958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1302">
        <w:rPr>
          <w:rFonts w:ascii="Arial" w:hAnsi="Arial" w:cs="Arial"/>
          <w:i/>
          <w:iCs/>
          <w:sz w:val="24"/>
          <w:szCs w:val="24"/>
        </w:rPr>
        <w:t>indesiderati che potrebbero manifestarsi durante l'assunzione del vaccino</w:t>
      </w:r>
      <w:r w:rsidR="001958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1302">
        <w:rPr>
          <w:rFonts w:ascii="Arial" w:hAnsi="Arial" w:cs="Arial"/>
          <w:i/>
          <w:iCs/>
          <w:sz w:val="24"/>
          <w:szCs w:val="24"/>
        </w:rPr>
        <w:t>“COVID-19 Vaccine AstraZeneca”.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A1302">
        <w:rPr>
          <w:rFonts w:ascii="Arial" w:hAnsi="Arial" w:cs="Arial"/>
          <w:i/>
          <w:iCs/>
          <w:sz w:val="24"/>
          <w:szCs w:val="24"/>
        </w:rPr>
        <w:t>Se manifesta un qualsiasi effetto indesiderato non elencato informi</w:t>
      </w:r>
      <w:r w:rsidR="001958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A1302">
        <w:rPr>
          <w:rFonts w:ascii="Arial" w:hAnsi="Arial" w:cs="Arial"/>
          <w:i/>
          <w:iCs/>
          <w:sz w:val="24"/>
          <w:szCs w:val="24"/>
        </w:rPr>
        <w:t>immediatamente il proprio Medico curante.</w:t>
      </w:r>
    </w:p>
    <w:p w:rsidR="003A1302" w:rsidRPr="003A1302" w:rsidRDefault="003A1302" w:rsidP="003A1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9. Non si può contrarre la malattia COVID-19 in seguito alla somministrazione</w:t>
      </w:r>
      <w:r w:rsidR="0019589B">
        <w:rPr>
          <w:rFonts w:ascii="Arial" w:hAnsi="Arial" w:cs="Arial"/>
          <w:sz w:val="24"/>
          <w:szCs w:val="24"/>
        </w:rPr>
        <w:t xml:space="preserve"> </w:t>
      </w:r>
      <w:r w:rsidRPr="003A1302">
        <w:rPr>
          <w:rFonts w:ascii="Arial" w:hAnsi="Arial" w:cs="Arial"/>
          <w:sz w:val="24"/>
          <w:szCs w:val="24"/>
        </w:rPr>
        <w:t>del vaccino “COVID-19 Vaccine AstraZeneca”.</w:t>
      </w:r>
    </w:p>
    <w:p w:rsidR="00987F8F" w:rsidRPr="003A1302" w:rsidRDefault="003A1302" w:rsidP="003A1302">
      <w:pPr>
        <w:jc w:val="both"/>
        <w:rPr>
          <w:rFonts w:ascii="Arial" w:hAnsi="Arial" w:cs="Arial"/>
          <w:sz w:val="24"/>
          <w:szCs w:val="24"/>
        </w:rPr>
      </w:pPr>
      <w:r w:rsidRPr="003A1302">
        <w:rPr>
          <w:rFonts w:ascii="Arial" w:hAnsi="Arial" w:cs="Arial"/>
          <w:sz w:val="24"/>
          <w:szCs w:val="24"/>
        </w:rPr>
        <w:t>10. Non è possibile al momento prevedere danni a lunga distanza.</w:t>
      </w:r>
    </w:p>
    <w:sectPr w:rsidR="00987F8F" w:rsidRPr="003A1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UI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2"/>
    <w:rsid w:val="0019589B"/>
    <w:rsid w:val="00280421"/>
    <w:rsid w:val="003A1302"/>
    <w:rsid w:val="003C2A53"/>
    <w:rsid w:val="00E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C241-9594-43FA-9749-67C96EF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 Di Luzio</dc:creator>
  <cp:lastModifiedBy>burracchio-ada</cp:lastModifiedBy>
  <cp:revision>2</cp:revision>
  <dcterms:created xsi:type="dcterms:W3CDTF">2021-02-18T15:50:00Z</dcterms:created>
  <dcterms:modified xsi:type="dcterms:W3CDTF">2021-02-18T15:50:00Z</dcterms:modified>
</cp:coreProperties>
</file>