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F7FE" w14:textId="77777777"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14:paraId="70219D51" w14:textId="46C8B4F3"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studio/traineeship</w:t>
      </w:r>
    </w:p>
    <w:p w14:paraId="1CD2ADE3" w14:textId="5965AE9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2CE88C03" w14:textId="705013C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69D19F11" w14:textId="29D03CF3" w:rsidR="001A18A2" w:rsidRDefault="001A18A2"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48585EAC" w14:textId="77777777" w:rsidR="00B75CC5" w:rsidRDefault="00B75CC5" w:rsidP="00B75CC5">
      <w:pPr>
        <w:pStyle w:val="Titolo5"/>
        <w:pBdr>
          <w:top w:val="single" w:sz="4" w:space="1" w:color="auto"/>
          <w:left w:val="single" w:sz="4" w:space="4" w:color="auto"/>
          <w:bottom w:val="single" w:sz="4" w:space="1" w:color="auto"/>
          <w:right w:val="single" w:sz="4" w:space="4" w:color="auto"/>
        </w:pBdr>
        <w:spacing w:before="0"/>
        <w:jc w:val="center"/>
        <w:rPr>
          <w:rFonts w:ascii="Arial" w:hAnsi="Arial" w:cs="Arial"/>
          <w:bCs w:val="0"/>
          <w:i w:val="0"/>
          <w:color w:val="FF0000"/>
          <w:sz w:val="24"/>
          <w:szCs w:val="24"/>
          <w:lang w:val="it-IT"/>
        </w:rPr>
      </w:pPr>
      <w:r>
        <w:rPr>
          <w:rFonts w:ascii="Arial" w:hAnsi="Arial" w:cs="Arial"/>
          <w:bCs w:val="0"/>
          <w:i w:val="0"/>
          <w:color w:val="FF0000"/>
          <w:sz w:val="24"/>
          <w:szCs w:val="24"/>
          <w:lang w:val="it-IT"/>
        </w:rPr>
        <w:t>NOTA BENE</w:t>
      </w:r>
    </w:p>
    <w:p w14:paraId="34BEEDBA" w14:textId="4187B938" w:rsidR="001A18A2" w:rsidRPr="00284840" w:rsidRDefault="00B75CC5"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284840">
        <w:rPr>
          <w:rFonts w:ascii="Arial" w:hAnsi="Arial" w:cs="Arial"/>
          <w:b/>
          <w:iCs/>
          <w:lang w:val="it-IT"/>
        </w:rPr>
        <w:t>L’Istituto di istruzione superiore Beneficiario del progetto di mobilità KA131 dovrà tenere agli atti il presente modulo di candidatura correttamente compilato e firmato dallo student</w:t>
      </w:r>
      <w:r w:rsidR="00600C91">
        <w:rPr>
          <w:rFonts w:ascii="Arial" w:hAnsi="Arial" w:cs="Arial"/>
          <w:b/>
          <w:iCs/>
          <w:lang w:val="it-IT"/>
        </w:rPr>
        <w:t>e</w:t>
      </w:r>
      <w:r w:rsidRPr="00284840">
        <w:rPr>
          <w:rFonts w:ascii="Arial" w:hAnsi="Arial" w:cs="Arial"/>
          <w:b/>
          <w:iCs/>
          <w:lang w:val="it-IT"/>
        </w:rPr>
        <w:t xml:space="preserv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14:paraId="32E07E9E" w14:textId="77777777"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p>
    <w:p w14:paraId="34245418" w14:textId="77777777" w:rsidR="00D0063B" w:rsidRDefault="00D0063B" w:rsidP="00413136">
      <w:pPr>
        <w:spacing w:before="120"/>
        <w:jc w:val="center"/>
        <w:outlineLvl w:val="4"/>
        <w:rPr>
          <w:rFonts w:ascii="Arial" w:hAnsi="Arial" w:cs="Arial"/>
          <w:bCs/>
          <w:iCs/>
          <w:noProof/>
          <w:sz w:val="20"/>
          <w:szCs w:val="20"/>
          <w:lang w:val="it-IT" w:eastAsia="it-IT"/>
        </w:rPr>
      </w:pPr>
    </w:p>
    <w:p w14:paraId="549D28A8" w14:textId="030515B2"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14:paraId="2C2D952A" w14:textId="77777777"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14:paraId="6BC047D1" w14:textId="384F9CDD"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2023</w:t>
      </w:r>
    </w:p>
    <w:p w14:paraId="4A901BC7"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5868F11"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662B369F"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2DB5B7D"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54518933" w14:textId="77777777"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57094B9B" w14:textId="77777777"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14:paraId="1AA67099" w14:textId="77777777"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7E3A57A6" w14:textId="77777777"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413136" w14:paraId="0242DA7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1F4172BE"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2CDBAB2E" w14:textId="77777777" w:rsidR="00413136" w:rsidRDefault="00413136" w:rsidP="00A55A73">
            <w:pPr>
              <w:spacing w:before="120"/>
              <w:outlineLvl w:val="8"/>
              <w:rPr>
                <w:rFonts w:ascii="Arial" w:hAnsi="Arial" w:cs="Arial"/>
                <w:noProof/>
                <w:sz w:val="20"/>
                <w:szCs w:val="20"/>
                <w:lang w:val="it-IT" w:eastAsia="it-IT"/>
              </w:rPr>
            </w:pPr>
          </w:p>
        </w:tc>
      </w:tr>
      <w:tr w:rsidR="00413136" w14:paraId="4E8FF60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59C4613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5DD1A411" w14:textId="77777777" w:rsidR="00413136" w:rsidRDefault="00413136" w:rsidP="00A55A73">
            <w:pPr>
              <w:spacing w:before="120"/>
              <w:outlineLvl w:val="8"/>
              <w:rPr>
                <w:rFonts w:ascii="Arial" w:hAnsi="Arial" w:cs="Arial"/>
                <w:noProof/>
                <w:sz w:val="20"/>
                <w:szCs w:val="20"/>
                <w:lang w:val="it-IT" w:eastAsia="it-IT"/>
              </w:rPr>
            </w:pPr>
          </w:p>
        </w:tc>
      </w:tr>
      <w:tr w:rsidR="00413136" w14:paraId="6CCFA2EE"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3DEE3FC"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8DCE1D0" w14:textId="77777777" w:rsidR="00413136" w:rsidRDefault="00413136" w:rsidP="00A55A73">
            <w:pPr>
              <w:spacing w:before="120"/>
              <w:outlineLvl w:val="8"/>
              <w:rPr>
                <w:rFonts w:ascii="Arial" w:hAnsi="Arial" w:cs="Arial"/>
                <w:noProof/>
                <w:sz w:val="20"/>
                <w:szCs w:val="20"/>
                <w:lang w:val="it-IT" w:eastAsia="it-IT"/>
              </w:rPr>
            </w:pPr>
          </w:p>
        </w:tc>
      </w:tr>
      <w:tr w:rsidR="00413136" w14:paraId="6BD3AA44"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4AA7167"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9CD80D1" w14:textId="77777777" w:rsidR="00413136" w:rsidRDefault="00413136" w:rsidP="00A55A73">
            <w:pPr>
              <w:spacing w:before="120"/>
              <w:outlineLvl w:val="8"/>
              <w:rPr>
                <w:rFonts w:ascii="Arial" w:hAnsi="Arial" w:cs="Arial"/>
                <w:noProof/>
                <w:sz w:val="20"/>
                <w:szCs w:val="20"/>
                <w:lang w:val="it-IT" w:eastAsia="it-IT"/>
              </w:rPr>
            </w:pPr>
          </w:p>
        </w:tc>
      </w:tr>
      <w:tr w:rsidR="00413136" w:rsidRPr="00D90D0B" w14:paraId="501C321D"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237D276"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2291D81A" w14:textId="77777777" w:rsidR="00413136" w:rsidRDefault="00413136" w:rsidP="00A55A73">
            <w:pPr>
              <w:spacing w:before="120"/>
              <w:outlineLvl w:val="8"/>
              <w:rPr>
                <w:rFonts w:ascii="Arial" w:hAnsi="Arial" w:cs="Arial"/>
                <w:noProof/>
                <w:sz w:val="20"/>
                <w:szCs w:val="20"/>
                <w:lang w:val="it-IT" w:eastAsia="it-IT"/>
              </w:rPr>
            </w:pPr>
          </w:p>
        </w:tc>
      </w:tr>
      <w:tr w:rsidR="00413136" w14:paraId="0B84BA0A"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4BB661D"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04494FBD" w14:textId="77777777" w:rsidR="00413136" w:rsidRDefault="00413136" w:rsidP="00A55A73">
            <w:pPr>
              <w:spacing w:before="120"/>
              <w:outlineLvl w:val="8"/>
              <w:rPr>
                <w:rFonts w:ascii="Arial" w:hAnsi="Arial" w:cs="Arial"/>
                <w:noProof/>
                <w:sz w:val="20"/>
                <w:szCs w:val="20"/>
                <w:lang w:val="it-IT" w:eastAsia="it-IT"/>
              </w:rPr>
            </w:pPr>
          </w:p>
        </w:tc>
      </w:tr>
      <w:tr w:rsidR="00413136" w14:paraId="23D4F3C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DE1C3D5"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22B70B" w14:textId="77777777" w:rsidR="00413136" w:rsidRDefault="00413136" w:rsidP="00A55A73">
            <w:pPr>
              <w:spacing w:before="120"/>
              <w:outlineLvl w:val="8"/>
              <w:rPr>
                <w:rFonts w:ascii="Arial" w:hAnsi="Arial" w:cs="Arial"/>
                <w:noProof/>
                <w:sz w:val="20"/>
                <w:szCs w:val="20"/>
                <w:lang w:val="it-IT" w:eastAsia="it-IT"/>
              </w:rPr>
            </w:pPr>
          </w:p>
        </w:tc>
      </w:tr>
      <w:tr w:rsidR="00413136" w14:paraId="7DA9DEB7"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B99819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B0C9B2E" w14:textId="77777777" w:rsidR="00413136" w:rsidRDefault="00413136" w:rsidP="00A55A73">
            <w:pPr>
              <w:spacing w:before="120"/>
              <w:outlineLvl w:val="8"/>
              <w:rPr>
                <w:rFonts w:ascii="Arial" w:hAnsi="Arial" w:cs="Arial"/>
                <w:noProof/>
                <w:sz w:val="20"/>
                <w:szCs w:val="20"/>
                <w:lang w:val="it-IT" w:eastAsia="it-IT"/>
              </w:rPr>
            </w:pPr>
          </w:p>
        </w:tc>
      </w:tr>
    </w:tbl>
    <w:p w14:paraId="78D21CB8" w14:textId="77777777"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413136" w:rsidRPr="00D0063B" w14:paraId="031F3D86"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2FA4C3FE"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14:paraId="5EFFB892"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D90D0B">
              <w:rPr>
                <w:rFonts w:ascii="Arial" w:hAnsi="Arial" w:cs="Arial"/>
                <w:caps/>
                <w:snapToGrid w:val="0"/>
                <w:color w:val="000000"/>
                <w:sz w:val="20"/>
                <w:szCs w:val="20"/>
                <w:lang w:val="it-IT" w:eastAsia="it-IT"/>
              </w:rPr>
            </w:r>
            <w:r w:rsidR="00D90D0B">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135895F4"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D90D0B">
              <w:rPr>
                <w:rFonts w:ascii="Arial" w:hAnsi="Arial" w:cs="Arial"/>
                <w:caps/>
                <w:snapToGrid w:val="0"/>
                <w:color w:val="000000"/>
                <w:sz w:val="20"/>
                <w:szCs w:val="20"/>
                <w:lang w:val="it-IT" w:eastAsia="it-IT"/>
              </w:rPr>
            </w:r>
            <w:r w:rsidR="00D90D0B">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487D6E1C"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0C53BA50" w14:textId="4319077D"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D90D0B" w14:paraId="448A71B7"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087E278"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lastRenderedPageBreak/>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14:paraId="5807F68D"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D90D0B" w14:paraId="27B88BA0"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0E3941F1"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14:paraId="45A36077"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D90D0B" w14:paraId="61971091"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86C0503"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14:paraId="130929D8"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B63875A" w14:textId="08AD4B31" w:rsidR="00413136" w:rsidRDefault="00413136" w:rsidP="00413136">
      <w:pPr>
        <w:rPr>
          <w:lang w:val="it-IT"/>
        </w:rPr>
      </w:pPr>
    </w:p>
    <w:p w14:paraId="7B2A458E" w14:textId="1FBB3F9D" w:rsidR="00E3037A" w:rsidRDefault="00E3037A" w:rsidP="00413136">
      <w:pPr>
        <w:rPr>
          <w:lang w:val="it-IT"/>
        </w:rPr>
      </w:pPr>
    </w:p>
    <w:p w14:paraId="6D843A95" w14:textId="77777777"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E3037A" w14:paraId="4E8BCC07"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53E3533" w14:textId="77777777"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E3037A" w14:paraId="5C445AB4" w14:textId="77777777"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41F14F6"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741B34" w14:textId="77777777" w:rsidR="00E3037A" w:rsidRDefault="00E3037A">
            <w:pPr>
              <w:rPr>
                <w:rFonts w:ascii="Arial" w:eastAsia="Times" w:hAnsi="Arial" w:cs="Arial"/>
                <w:caps/>
                <w:snapToGrid w:val="0"/>
                <w:color w:val="000000"/>
                <w:sz w:val="20"/>
                <w:szCs w:val="20"/>
                <w:lang w:val="it-IT" w:eastAsia="it-IT"/>
              </w:rPr>
            </w:pPr>
          </w:p>
        </w:tc>
      </w:tr>
      <w:tr w:rsidR="00E3037A" w14:paraId="777DF287" w14:textId="77777777"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55889CD"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0AB5237" w14:textId="77777777"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344C917D" w14:textId="77777777" w:rsidR="00413136" w:rsidRDefault="00413136" w:rsidP="00413136">
      <w:pPr>
        <w:rPr>
          <w:lang w:val="it-IT"/>
        </w:rPr>
      </w:pPr>
    </w:p>
    <w:p w14:paraId="73695FF2" w14:textId="77777777"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13136" w:rsidRPr="00D0063B" w14:paraId="15EABBDA"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C92C70B" w14:textId="59AFD86B"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14:paraId="54FDB93A"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9355F47"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F9512C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55869840"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4B7BF9D"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3E9FD6"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442CB01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78BC257" w14:textId="77777777"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7AB5D72"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1D1476C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16C1563" w14:textId="77777777"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7D1ED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70D83F9"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51D3B0C"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D6F0487"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C42C725"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C8CD036" w14:textId="7AC29011"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14:paraId="077DBDCB"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7DE6BA6E" w14:textId="77777777" w:rsidR="00413136" w:rsidRPr="0005178A" w:rsidRDefault="00413136"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p w14:paraId="178B1C2D" w14:textId="77777777" w:rsidR="00413136" w:rsidRPr="0005178A" w:rsidRDefault="00413136" w:rsidP="00A55A73">
            <w:pPr>
              <w:jc w:val="center"/>
              <w:rPr>
                <w:rFonts w:ascii="Arial" w:eastAsia="Times" w:hAnsi="Arial" w:cs="Arial"/>
                <w:caps/>
                <w:snapToGrid w:val="0"/>
                <w:color w:val="000000"/>
                <w:sz w:val="20"/>
                <w:szCs w:val="20"/>
                <w:lang w:val="it-IT" w:eastAsia="it-IT"/>
              </w:rPr>
            </w:pPr>
          </w:p>
          <w:p w14:paraId="4EC4BAE5" w14:textId="77777777"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14:paraId="4EA06DFC"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8DEBC1E" w14:textId="3890B868"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14:paraId="37EC9F1B" w14:textId="77777777"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14:paraId="22FF51AA" w14:textId="77777777" w:rsidR="00C0714E" w:rsidRPr="0005178A" w:rsidRDefault="00C0714E" w:rsidP="00A55A73">
            <w:pPr>
              <w:jc w:val="both"/>
              <w:rPr>
                <w:rFonts w:ascii="Arial" w:eastAsia="Times" w:hAnsi="Arial" w:cs="Arial"/>
                <w:caps/>
                <w:color w:val="000000" w:themeColor="text1"/>
                <w:sz w:val="20"/>
                <w:szCs w:val="20"/>
                <w:lang w:val="it-IT" w:eastAsia="zh-CN"/>
              </w:rPr>
            </w:pPr>
          </w:p>
          <w:p w14:paraId="02025801"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2EF6D6EF" w14:textId="77777777" w:rsidR="00413136" w:rsidRPr="0005178A" w:rsidRDefault="00413136"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D90D0B">
              <w:rPr>
                <w:rFonts w:ascii="Arial" w:eastAsia="Times" w:hAnsi="Arial" w:cs="Arial"/>
                <w:caps/>
                <w:snapToGrid w:val="0"/>
                <w:color w:val="000000"/>
                <w:sz w:val="20"/>
                <w:szCs w:val="20"/>
                <w:lang w:val="it-IT" w:eastAsia="it-IT"/>
              </w:rPr>
            </w:r>
            <w:r w:rsidR="00D90D0B">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bl>
    <w:p w14:paraId="7BA8413F" w14:textId="77777777"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13136" w14:paraId="1550C5CA" w14:textId="77777777"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99E964D" w14:textId="77777777"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3F912BD"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D90D0B">
              <w:rPr>
                <w:rFonts w:ascii="Arial" w:hAnsi="Arial" w:cs="Arial"/>
                <w:caps/>
                <w:snapToGrid w:val="0"/>
                <w:sz w:val="20"/>
                <w:szCs w:val="20"/>
                <w:lang w:val="it-IT" w:eastAsia="it-IT"/>
              </w:rPr>
            </w:r>
            <w:r w:rsidR="00D90D0B">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D90D0B">
              <w:rPr>
                <w:rFonts w:ascii="Arial" w:hAnsi="Arial" w:cs="Arial"/>
                <w:caps/>
                <w:snapToGrid w:val="0"/>
                <w:sz w:val="20"/>
                <w:szCs w:val="20"/>
                <w:lang w:val="it-IT" w:eastAsia="it-IT"/>
              </w:rPr>
            </w:r>
            <w:r w:rsidR="00D90D0B">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413136" w14:paraId="5BA4B577" w14:textId="77777777"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6C083CA"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328CB912"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14:paraId="3A05FA41" w14:textId="77777777"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8D26C79"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lastRenderedPageBreak/>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B983A6C"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D90D0B">
              <w:rPr>
                <w:rFonts w:ascii="Arial" w:hAnsi="Arial" w:cs="Arial"/>
                <w:caps/>
                <w:snapToGrid w:val="0"/>
                <w:sz w:val="20"/>
                <w:szCs w:val="20"/>
                <w:lang w:val="it-IT" w:eastAsia="it-IT"/>
              </w:rPr>
            </w:r>
            <w:r w:rsidR="00D90D0B">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D90D0B">
              <w:rPr>
                <w:rFonts w:ascii="Arial" w:hAnsi="Arial" w:cs="Arial"/>
                <w:caps/>
                <w:snapToGrid w:val="0"/>
                <w:sz w:val="20"/>
                <w:szCs w:val="20"/>
                <w:lang w:val="it-IT" w:eastAsia="it-IT"/>
              </w:rPr>
            </w:r>
            <w:r w:rsidR="00D90D0B">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bl>
    <w:p w14:paraId="7CD7E008" w14:textId="77777777" w:rsidR="00413136" w:rsidRDefault="00413136" w:rsidP="00413136">
      <w:pPr>
        <w:spacing w:after="120"/>
        <w:jc w:val="both"/>
        <w:rPr>
          <w:rFonts w:ascii="Arial" w:eastAsia="Times" w:hAnsi="Arial" w:cs="Arial"/>
          <w:b/>
          <w:sz w:val="20"/>
          <w:szCs w:val="20"/>
          <w:lang w:val="it-IT" w:eastAsia="it-IT"/>
        </w:rPr>
      </w:pPr>
    </w:p>
    <w:p w14:paraId="28940C8E" w14:textId="77777777"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52B25A05" w14:textId="77777777"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413136" w:rsidRPr="00D90D0B" w14:paraId="6F768DF4" w14:textId="77777777" w:rsidTr="00A55A73">
        <w:tc>
          <w:tcPr>
            <w:tcW w:w="9674" w:type="dxa"/>
            <w:tcBorders>
              <w:top w:val="single" w:sz="4" w:space="0" w:color="auto"/>
              <w:left w:val="single" w:sz="4" w:space="0" w:color="auto"/>
              <w:bottom w:val="single" w:sz="4" w:space="0" w:color="auto"/>
              <w:right w:val="single" w:sz="4" w:space="0" w:color="auto"/>
            </w:tcBorders>
          </w:tcPr>
          <w:p w14:paraId="1F345D61"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6EF0F1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C225EF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DA2D8E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BADC33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4274EB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3041A6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3F46F379" w14:textId="7A6B93DF" w:rsidR="00413136" w:rsidRDefault="00413136" w:rsidP="00413136">
      <w:pPr>
        <w:jc w:val="both"/>
        <w:rPr>
          <w:rFonts w:ascii="Arial" w:eastAsia="Calibri" w:hAnsi="Arial" w:cs="Arial"/>
          <w:color w:val="000000"/>
          <w:sz w:val="20"/>
          <w:szCs w:val="20"/>
          <w:lang w:val="it-IT" w:eastAsia="it-IT"/>
        </w:rPr>
      </w:pPr>
    </w:p>
    <w:p w14:paraId="0C14BFEF" w14:textId="1313F949" w:rsidR="00600C91" w:rsidRDefault="00600C91" w:rsidP="00413136">
      <w:pPr>
        <w:jc w:val="both"/>
        <w:rPr>
          <w:rFonts w:ascii="Arial" w:eastAsia="Calibri" w:hAnsi="Arial" w:cs="Arial"/>
          <w:color w:val="000000"/>
          <w:sz w:val="20"/>
          <w:szCs w:val="20"/>
          <w:lang w:val="it-IT" w:eastAsia="it-IT"/>
        </w:rPr>
      </w:pPr>
    </w:p>
    <w:p w14:paraId="3DE77414" w14:textId="77777777"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14:paraId="735D0292" w14:textId="77777777" w:rsidR="00600C91" w:rsidRDefault="00600C91" w:rsidP="00600C91">
      <w:pPr>
        <w:spacing w:after="120"/>
        <w:jc w:val="both"/>
        <w:rPr>
          <w:rFonts w:ascii="Arial" w:eastAsia="Times" w:hAnsi="Arial" w:cs="Arial"/>
          <w:b/>
          <w:bCs/>
          <w:sz w:val="20"/>
          <w:szCs w:val="20"/>
          <w:lang w:val="it-IT" w:eastAsia="it-IT"/>
        </w:rPr>
      </w:pPr>
    </w:p>
    <w:p w14:paraId="52389D0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0ED682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0EC203CE" w14:textId="77777777" w:rsidR="00600C91" w:rsidRDefault="00600C91" w:rsidP="00600C91">
      <w:pPr>
        <w:jc w:val="both"/>
        <w:rPr>
          <w:rFonts w:ascii="Arial" w:eastAsia="Calibri" w:hAnsi="Arial" w:cs="Arial"/>
          <w:color w:val="000000" w:themeColor="text1"/>
          <w:sz w:val="20"/>
          <w:szCs w:val="20"/>
          <w:lang w:val="it-IT" w:eastAsia="it-IT"/>
        </w:rPr>
      </w:pPr>
    </w:p>
    <w:p w14:paraId="4418A291"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14:paraId="00217F61"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14:paraId="20205287" w14:textId="77777777" w:rsidR="00600C91" w:rsidRDefault="00600C91" w:rsidP="00600C91">
      <w:pPr>
        <w:jc w:val="both"/>
        <w:rPr>
          <w:rFonts w:ascii="Arial" w:eastAsia="Calibri" w:hAnsi="Arial" w:cs="Arial"/>
          <w:color w:val="000000" w:themeColor="text1"/>
          <w:sz w:val="20"/>
          <w:szCs w:val="20"/>
          <w:lang w:val="it-IT" w:eastAsia="it-IT"/>
        </w:rPr>
      </w:pPr>
    </w:p>
    <w:p w14:paraId="130AD7E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14:paraId="220A1030"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771BD5A7" w14:textId="77777777" w:rsidR="00600C91" w:rsidRDefault="00600C91" w:rsidP="00600C91">
      <w:pPr>
        <w:jc w:val="both"/>
        <w:rPr>
          <w:rFonts w:ascii="Arial" w:eastAsia="Calibri" w:hAnsi="Arial" w:cs="Arial"/>
          <w:color w:val="000000" w:themeColor="text1"/>
          <w:sz w:val="20"/>
          <w:szCs w:val="20"/>
          <w:lang w:val="it-IT" w:eastAsia="it-IT"/>
        </w:rPr>
      </w:pPr>
    </w:p>
    <w:p w14:paraId="01E06E2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14:paraId="19EF1CE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5345CA8" w14:textId="77777777" w:rsidR="00600C91" w:rsidRDefault="00600C91" w:rsidP="00600C91">
      <w:pPr>
        <w:jc w:val="both"/>
        <w:rPr>
          <w:rFonts w:ascii="Arial" w:eastAsia="Calibri" w:hAnsi="Arial" w:cs="Arial"/>
          <w:color w:val="000000" w:themeColor="text1"/>
          <w:sz w:val="20"/>
          <w:szCs w:val="20"/>
          <w:lang w:val="it-IT" w:eastAsia="it-IT"/>
        </w:rPr>
      </w:pPr>
    </w:p>
    <w:p w14:paraId="44D34CE2" w14:textId="77777777" w:rsidR="00600C91" w:rsidRDefault="00600C91" w:rsidP="00600C91">
      <w:pPr>
        <w:jc w:val="both"/>
        <w:rPr>
          <w:rFonts w:ascii="Arial" w:eastAsia="Calibri" w:hAnsi="Arial" w:cs="Arial"/>
          <w:b/>
          <w:bCs/>
          <w:color w:val="000000" w:themeColor="text1"/>
          <w:sz w:val="20"/>
          <w:szCs w:val="20"/>
          <w:lang w:val="it-IT" w:eastAsia="it-IT"/>
        </w:rPr>
      </w:pPr>
    </w:p>
    <w:p w14:paraId="79394840"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14:paraId="2595AA6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Laddove l'Accordo di Sovvenzione (c.d “Contribution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l'Agenzia nazionale è considerata responsabile del trattamento in tali trattamenti e agisce solo su istruzioni scritte documentate del titolare del trattamento in osservanza di quanto previsto dal Contribution Agreement.</w:t>
      </w:r>
    </w:p>
    <w:p w14:paraId="79B6DB4D" w14:textId="77777777"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14:paraId="7708076A" w14:textId="77777777" w:rsidR="00600C91" w:rsidRDefault="00600C91" w:rsidP="00600C91">
      <w:pPr>
        <w:jc w:val="both"/>
        <w:rPr>
          <w:rFonts w:ascii="Arial" w:eastAsia="Arial" w:hAnsi="Arial" w:cs="Arial"/>
          <w:color w:val="000000" w:themeColor="text1"/>
          <w:sz w:val="20"/>
          <w:szCs w:val="20"/>
          <w:lang w:val="it-IT"/>
        </w:rPr>
      </w:pPr>
    </w:p>
    <w:p w14:paraId="0A1163D3" w14:textId="77777777"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14:paraId="582F41EF"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28015514"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56299F47" w14:textId="77777777" w:rsidR="00600C91" w:rsidRDefault="00600C91" w:rsidP="00600C91">
      <w:pPr>
        <w:jc w:val="both"/>
        <w:rPr>
          <w:rFonts w:ascii="Arial" w:eastAsia="Calibri" w:hAnsi="Arial" w:cs="Arial"/>
          <w:color w:val="000000" w:themeColor="text1"/>
          <w:sz w:val="20"/>
          <w:szCs w:val="20"/>
          <w:lang w:val="it-IT" w:eastAsia="it-IT"/>
        </w:rPr>
      </w:pPr>
    </w:p>
    <w:p w14:paraId="15D05DC8"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14:paraId="75AA863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29EBCD8A" w14:textId="77777777" w:rsidR="00600C91" w:rsidRDefault="00600C91" w:rsidP="00600C91">
      <w:pPr>
        <w:jc w:val="both"/>
        <w:rPr>
          <w:rFonts w:ascii="Arial" w:eastAsia="Calibri" w:hAnsi="Arial" w:cs="Arial"/>
          <w:color w:val="000000" w:themeColor="text1"/>
          <w:sz w:val="20"/>
          <w:szCs w:val="20"/>
          <w:lang w:val="it-IT" w:eastAsia="it-IT"/>
        </w:rPr>
      </w:pPr>
    </w:p>
    <w:p w14:paraId="5638EDCA"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14:paraId="6107433C"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6EAB415E" w14:textId="77777777" w:rsidR="00600C91" w:rsidRDefault="00600C91" w:rsidP="00600C91">
      <w:pPr>
        <w:jc w:val="both"/>
        <w:rPr>
          <w:rFonts w:ascii="Arial" w:eastAsia="Calibri" w:hAnsi="Arial" w:cs="Arial"/>
          <w:b/>
          <w:bCs/>
          <w:color w:val="000000" w:themeColor="text1"/>
          <w:sz w:val="20"/>
          <w:szCs w:val="20"/>
          <w:lang w:val="it-IT" w:eastAsia="it-IT"/>
        </w:rPr>
      </w:pPr>
    </w:p>
    <w:p w14:paraId="3AF7948E" w14:textId="77777777" w:rsidR="00600C91" w:rsidRDefault="00600C91" w:rsidP="00600C91">
      <w:pPr>
        <w:jc w:val="both"/>
        <w:rPr>
          <w:rFonts w:ascii="Arial" w:eastAsia="Calibri" w:hAnsi="Arial" w:cs="Arial"/>
          <w:color w:val="000000"/>
          <w:sz w:val="20"/>
          <w:szCs w:val="20"/>
          <w:lang w:val="it-IT" w:eastAsia="it-IT"/>
        </w:rPr>
      </w:pPr>
    </w:p>
    <w:p w14:paraId="470AEA85"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14:paraId="08D3CF7B"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0CB490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1BD2C84" w14:textId="77777777" w:rsidR="00600C91" w:rsidRDefault="00600C91" w:rsidP="00600C91">
      <w:pPr>
        <w:jc w:val="both"/>
        <w:rPr>
          <w:rFonts w:ascii="Arial" w:eastAsia="Calibri" w:hAnsi="Arial" w:cs="Arial"/>
          <w:color w:val="000000" w:themeColor="text1"/>
          <w:sz w:val="20"/>
          <w:szCs w:val="20"/>
          <w:lang w:val="it-IT" w:eastAsia="it-IT"/>
        </w:rPr>
      </w:pPr>
    </w:p>
    <w:p w14:paraId="6161ACC7"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14:paraId="7B2E2C8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5700A6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264B9132"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possono essere limitati qualora siano in gioco obiettivi di interesse pubblico dell'Unione, in particolare quelli d'interesse finanziario, anche in materia di bilancio. Inoltre possono essere limitati al fine di salvaguardare una funzione di controllo, ispezione o regolamentazione connessa all'esercizio di pubblici poteri di cui sono investiti l'istituzione o l'organo dell'Unione (articolo 132, paragrafo 1, del regolamento (UE, Euratom) 2018/1046 del Parlamento europeo e del Consiglio, del 18 luglio 2018, che stabilisce le regole finanziarie applicabili al bilancio generale dell'Unione).</w:t>
      </w:r>
    </w:p>
    <w:p w14:paraId="3C0DF019" w14:textId="77777777" w:rsidR="00600C91" w:rsidRDefault="00600C91" w:rsidP="00600C91">
      <w:pPr>
        <w:jc w:val="both"/>
        <w:rPr>
          <w:rFonts w:ascii="Arial" w:eastAsia="Calibri" w:hAnsi="Arial" w:cs="Arial"/>
          <w:color w:val="000000"/>
          <w:sz w:val="20"/>
          <w:szCs w:val="20"/>
          <w:lang w:val="it-IT" w:eastAsia="it-IT"/>
        </w:rPr>
      </w:pPr>
    </w:p>
    <w:p w14:paraId="7DC0CD1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6889D029" w14:textId="77777777" w:rsidR="00600C91" w:rsidRDefault="00600C91" w:rsidP="00600C91">
      <w:pPr>
        <w:jc w:val="both"/>
        <w:rPr>
          <w:rFonts w:ascii="Arial" w:eastAsia="Calibri" w:hAnsi="Arial" w:cs="Arial"/>
          <w:color w:val="000000"/>
          <w:sz w:val="20"/>
          <w:szCs w:val="20"/>
          <w:lang w:val="it-IT" w:eastAsia="it-IT"/>
        </w:rPr>
      </w:pPr>
    </w:p>
    <w:p w14:paraId="0A03B434"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lastRenderedPageBreak/>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4B24D34E" w14:textId="77777777" w:rsidR="00600C91" w:rsidRDefault="00600C91" w:rsidP="00600C91">
      <w:pPr>
        <w:jc w:val="both"/>
        <w:rPr>
          <w:rFonts w:ascii="Arial" w:eastAsia="Calibri" w:hAnsi="Arial" w:cs="Arial"/>
          <w:b/>
          <w:bCs/>
          <w:color w:val="000000"/>
          <w:sz w:val="20"/>
          <w:szCs w:val="20"/>
          <w:lang w:val="it-IT" w:eastAsia="it-IT"/>
        </w:rPr>
      </w:pPr>
    </w:p>
    <w:p w14:paraId="5ECB3BD0" w14:textId="77777777" w:rsidR="00600C91" w:rsidRDefault="00600C91" w:rsidP="00600C91">
      <w:pPr>
        <w:jc w:val="both"/>
        <w:rPr>
          <w:rFonts w:ascii="Arial" w:eastAsia="Calibri" w:hAnsi="Arial" w:cs="Arial"/>
          <w:b/>
          <w:bCs/>
          <w:color w:val="000000"/>
          <w:sz w:val="20"/>
          <w:szCs w:val="20"/>
          <w:lang w:val="it-IT" w:eastAsia="it-IT"/>
        </w:rPr>
      </w:pPr>
      <w:r>
        <w:rPr>
          <w:rFonts w:ascii="Arial" w:eastAsia="Calibri" w:hAnsi="Arial" w:cs="Arial"/>
          <w:b/>
          <w:bCs/>
          <w:color w:val="000000"/>
          <w:sz w:val="20"/>
          <w:szCs w:val="20"/>
          <w:lang w:val="it-IT" w:eastAsia="it-IT"/>
        </w:rPr>
        <w:t>Maggiori informazioni</w:t>
      </w:r>
    </w:p>
    <w:p w14:paraId="35C28AA8" w14:textId="77777777" w:rsidR="00600C91" w:rsidRDefault="00600C91" w:rsidP="00600C91">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034E1EAF" w14:textId="77777777" w:rsidR="00600C91" w:rsidRDefault="00D90D0B" w:rsidP="00600C91">
      <w:pPr>
        <w:tabs>
          <w:tab w:val="num" w:pos="567"/>
        </w:tabs>
        <w:ind w:left="567" w:hanging="567"/>
        <w:jc w:val="both"/>
        <w:rPr>
          <w:rFonts w:ascii="Arial" w:eastAsia="Arial" w:hAnsi="Arial" w:cs="Arial"/>
          <w:sz w:val="20"/>
          <w:szCs w:val="20"/>
          <w:lang w:val="it-IT"/>
        </w:rPr>
      </w:pPr>
      <w:hyperlink r:id="rId12" w:history="1">
        <w:r w:rsidR="00600C91">
          <w:rPr>
            <w:rStyle w:val="Collegamentoipertestuale"/>
            <w:rFonts w:ascii="Arial" w:eastAsia="Arial" w:hAnsi="Arial" w:cs="Arial"/>
            <w:color w:val="000000"/>
            <w:sz w:val="20"/>
            <w:szCs w:val="20"/>
            <w:lang w:val="it-IT"/>
          </w:rPr>
          <w:t>https://webgate.ec.europa.eu/erasmus-esc/index/privacy-statement</w:t>
        </w:r>
      </w:hyperlink>
      <w:r w:rsidR="00600C91">
        <w:rPr>
          <w:rFonts w:ascii="Arial" w:eastAsia="Arial" w:hAnsi="Arial" w:cs="Arial"/>
          <w:sz w:val="20"/>
          <w:szCs w:val="20"/>
          <w:lang w:val="it-IT"/>
        </w:rPr>
        <w:t xml:space="preserve"> </w:t>
      </w:r>
    </w:p>
    <w:p w14:paraId="004F279C" w14:textId="77777777" w:rsidR="00600C91" w:rsidRDefault="00600C91" w:rsidP="00413136">
      <w:pPr>
        <w:jc w:val="both"/>
        <w:rPr>
          <w:rFonts w:ascii="Arial" w:eastAsia="Calibri" w:hAnsi="Arial" w:cs="Arial"/>
          <w:color w:val="000000"/>
          <w:sz w:val="20"/>
          <w:szCs w:val="20"/>
          <w:lang w:val="it-IT" w:eastAsia="it-IT"/>
        </w:rPr>
      </w:pPr>
    </w:p>
    <w:p w14:paraId="1FF74BA4" w14:textId="77777777" w:rsidR="00413136" w:rsidRDefault="00413136" w:rsidP="00413136">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413136" w:rsidRPr="00D90D0B" w14:paraId="22B810A9"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D1D8E85"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1F16A25" w14:textId="77777777" w:rsidR="00413136" w:rsidRDefault="00413136" w:rsidP="00A55A73">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4581E196"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r w:rsidR="00413136" w14:paraId="78B0286F"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A63DCB8"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34173099"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bl>
    <w:p w14:paraId="143CA907" w14:textId="6B08A454" w:rsidR="00604C50" w:rsidRDefault="00604C50" w:rsidP="00C0714E">
      <w:pPr>
        <w:rPr>
          <w:rFonts w:eastAsia="Arial Unicode MS"/>
          <w:sz w:val="20"/>
          <w:szCs w:val="20"/>
        </w:rPr>
      </w:pPr>
    </w:p>
    <w:p w14:paraId="0E5DC723" w14:textId="77777777" w:rsidR="00D90D0B" w:rsidRDefault="00D90D0B" w:rsidP="00C0714E">
      <w:pPr>
        <w:rPr>
          <w:rFonts w:eastAsia="Arial Unicode MS"/>
          <w:sz w:val="20"/>
          <w:szCs w:val="20"/>
        </w:rPr>
      </w:pPr>
    </w:p>
    <w:p w14:paraId="17678E98" w14:textId="77777777" w:rsidR="00D90D0B" w:rsidRDefault="00D90D0B" w:rsidP="00C0714E">
      <w:pPr>
        <w:rPr>
          <w:rFonts w:eastAsia="Arial Unicode MS"/>
          <w:sz w:val="20"/>
          <w:szCs w:val="20"/>
        </w:rPr>
      </w:pPr>
    </w:p>
    <w:p w14:paraId="05B21BA5" w14:textId="77777777" w:rsidR="00D90D0B" w:rsidRDefault="00D90D0B" w:rsidP="00C0714E">
      <w:pPr>
        <w:rPr>
          <w:rFonts w:eastAsia="Arial Unicode MS"/>
          <w:sz w:val="20"/>
          <w:szCs w:val="20"/>
        </w:rPr>
      </w:pPr>
    </w:p>
    <w:p w14:paraId="20FD2E4E" w14:textId="77777777" w:rsidR="00D90D0B" w:rsidRDefault="00D90D0B" w:rsidP="00C0714E">
      <w:pPr>
        <w:rPr>
          <w:rFonts w:eastAsia="Arial Unicode MS"/>
          <w:sz w:val="20"/>
          <w:szCs w:val="20"/>
        </w:rPr>
      </w:pPr>
    </w:p>
    <w:p w14:paraId="37F73586" w14:textId="77777777" w:rsidR="00D90D0B" w:rsidRDefault="00D90D0B" w:rsidP="00C0714E">
      <w:pPr>
        <w:rPr>
          <w:rFonts w:eastAsia="Arial Unicode MS"/>
          <w:sz w:val="20"/>
          <w:szCs w:val="20"/>
        </w:rPr>
      </w:pPr>
    </w:p>
    <w:p w14:paraId="5873C9AD" w14:textId="77777777" w:rsidR="00D90D0B" w:rsidRDefault="00D90D0B" w:rsidP="00C0714E">
      <w:pPr>
        <w:rPr>
          <w:rFonts w:eastAsia="Arial Unicode MS"/>
          <w:sz w:val="20"/>
          <w:szCs w:val="20"/>
        </w:rPr>
      </w:pPr>
    </w:p>
    <w:p w14:paraId="20649FCD" w14:textId="77777777" w:rsidR="00D90D0B" w:rsidRDefault="00D90D0B" w:rsidP="00C0714E">
      <w:pPr>
        <w:rPr>
          <w:rFonts w:eastAsia="Arial Unicode MS"/>
          <w:sz w:val="20"/>
          <w:szCs w:val="20"/>
        </w:rPr>
      </w:pPr>
    </w:p>
    <w:p w14:paraId="455F7066" w14:textId="77777777" w:rsidR="00D90D0B" w:rsidRDefault="00D90D0B" w:rsidP="00C0714E">
      <w:pPr>
        <w:rPr>
          <w:rFonts w:eastAsia="Arial Unicode MS"/>
          <w:sz w:val="20"/>
          <w:szCs w:val="20"/>
        </w:rPr>
      </w:pPr>
    </w:p>
    <w:p w14:paraId="1D57C0C8" w14:textId="77777777" w:rsidR="00D90D0B" w:rsidRDefault="00D90D0B" w:rsidP="00C0714E">
      <w:pPr>
        <w:rPr>
          <w:rFonts w:eastAsia="Arial Unicode MS"/>
          <w:sz w:val="20"/>
          <w:szCs w:val="20"/>
        </w:rPr>
      </w:pPr>
    </w:p>
    <w:p w14:paraId="64CE02D8" w14:textId="77777777" w:rsidR="00D90D0B" w:rsidRDefault="00D90D0B" w:rsidP="00C0714E">
      <w:pPr>
        <w:rPr>
          <w:rFonts w:eastAsia="Arial Unicode MS"/>
          <w:sz w:val="20"/>
          <w:szCs w:val="20"/>
        </w:rPr>
      </w:pPr>
    </w:p>
    <w:p w14:paraId="707C1F6A" w14:textId="77777777" w:rsidR="00D90D0B" w:rsidRDefault="00D90D0B" w:rsidP="00C0714E">
      <w:pPr>
        <w:rPr>
          <w:rFonts w:eastAsia="Arial Unicode MS"/>
          <w:sz w:val="20"/>
          <w:szCs w:val="20"/>
        </w:rPr>
      </w:pPr>
    </w:p>
    <w:p w14:paraId="519B1F1B" w14:textId="77777777" w:rsidR="00D90D0B" w:rsidRDefault="00D90D0B" w:rsidP="00C0714E">
      <w:pPr>
        <w:rPr>
          <w:rFonts w:eastAsia="Arial Unicode MS"/>
          <w:sz w:val="20"/>
          <w:szCs w:val="20"/>
        </w:rPr>
      </w:pPr>
    </w:p>
    <w:p w14:paraId="2FACAF2C" w14:textId="77777777" w:rsidR="00D90D0B" w:rsidRDefault="00D90D0B" w:rsidP="00C0714E">
      <w:pPr>
        <w:rPr>
          <w:rFonts w:eastAsia="Arial Unicode MS"/>
          <w:sz w:val="20"/>
          <w:szCs w:val="20"/>
        </w:rPr>
      </w:pPr>
    </w:p>
    <w:p w14:paraId="4D8669F5" w14:textId="77777777" w:rsidR="00D90D0B" w:rsidRDefault="00D90D0B" w:rsidP="00C0714E">
      <w:pPr>
        <w:rPr>
          <w:rFonts w:eastAsia="Arial Unicode MS"/>
          <w:sz w:val="20"/>
          <w:szCs w:val="20"/>
        </w:rPr>
      </w:pPr>
    </w:p>
    <w:p w14:paraId="4A0900B7" w14:textId="77777777" w:rsidR="00D90D0B" w:rsidRDefault="00D90D0B" w:rsidP="00C0714E">
      <w:pPr>
        <w:rPr>
          <w:rFonts w:eastAsia="Arial Unicode MS"/>
          <w:sz w:val="20"/>
          <w:szCs w:val="20"/>
        </w:rPr>
      </w:pPr>
    </w:p>
    <w:p w14:paraId="3B2C5292" w14:textId="77777777" w:rsidR="00D90D0B" w:rsidRDefault="00D90D0B" w:rsidP="00C0714E">
      <w:pPr>
        <w:rPr>
          <w:rFonts w:eastAsia="Arial Unicode MS"/>
          <w:sz w:val="20"/>
          <w:szCs w:val="20"/>
        </w:rPr>
      </w:pPr>
    </w:p>
    <w:p w14:paraId="7A991F17" w14:textId="77777777" w:rsidR="00D90D0B" w:rsidRDefault="00D90D0B" w:rsidP="00C0714E">
      <w:pPr>
        <w:rPr>
          <w:rFonts w:eastAsia="Arial Unicode MS"/>
          <w:sz w:val="20"/>
          <w:szCs w:val="20"/>
        </w:rPr>
      </w:pPr>
    </w:p>
    <w:p w14:paraId="4C9A895C" w14:textId="77777777" w:rsidR="00D90D0B" w:rsidRDefault="00D90D0B" w:rsidP="00C0714E">
      <w:pPr>
        <w:rPr>
          <w:rFonts w:eastAsia="Arial Unicode MS"/>
          <w:sz w:val="20"/>
          <w:szCs w:val="20"/>
        </w:rPr>
      </w:pPr>
    </w:p>
    <w:p w14:paraId="5A70CF85" w14:textId="77777777" w:rsidR="00D90D0B" w:rsidRDefault="00D90D0B" w:rsidP="00C0714E">
      <w:pPr>
        <w:rPr>
          <w:rFonts w:eastAsia="Arial Unicode MS"/>
          <w:sz w:val="20"/>
          <w:szCs w:val="20"/>
        </w:rPr>
      </w:pPr>
    </w:p>
    <w:p w14:paraId="1338BADE" w14:textId="77777777" w:rsidR="00D90D0B" w:rsidRDefault="00D90D0B" w:rsidP="00C0714E">
      <w:pPr>
        <w:rPr>
          <w:rFonts w:eastAsia="Arial Unicode MS"/>
          <w:sz w:val="20"/>
          <w:szCs w:val="20"/>
        </w:rPr>
      </w:pPr>
    </w:p>
    <w:p w14:paraId="0B4E6C5D" w14:textId="77777777" w:rsidR="00D90D0B" w:rsidRDefault="00D90D0B" w:rsidP="00C0714E">
      <w:pPr>
        <w:rPr>
          <w:rFonts w:eastAsia="Arial Unicode MS"/>
          <w:sz w:val="20"/>
          <w:szCs w:val="20"/>
        </w:rPr>
      </w:pPr>
    </w:p>
    <w:p w14:paraId="415660BD" w14:textId="77777777" w:rsidR="00D90D0B" w:rsidRDefault="00D90D0B" w:rsidP="00C0714E">
      <w:pPr>
        <w:rPr>
          <w:rFonts w:eastAsia="Arial Unicode MS"/>
          <w:sz w:val="20"/>
          <w:szCs w:val="20"/>
        </w:rPr>
      </w:pPr>
    </w:p>
    <w:p w14:paraId="48DB0A53" w14:textId="77777777" w:rsidR="00D90D0B" w:rsidRDefault="00D90D0B" w:rsidP="00C0714E">
      <w:pPr>
        <w:rPr>
          <w:rFonts w:eastAsia="Arial Unicode MS"/>
          <w:sz w:val="20"/>
          <w:szCs w:val="20"/>
        </w:rPr>
      </w:pPr>
    </w:p>
    <w:p w14:paraId="1586B616" w14:textId="77777777" w:rsidR="00D90D0B" w:rsidRDefault="00D90D0B" w:rsidP="00C0714E">
      <w:pPr>
        <w:rPr>
          <w:rFonts w:eastAsia="Arial Unicode MS"/>
          <w:sz w:val="20"/>
          <w:szCs w:val="20"/>
        </w:rPr>
      </w:pPr>
    </w:p>
    <w:p w14:paraId="74B79897" w14:textId="77777777" w:rsidR="00D90D0B" w:rsidRDefault="00D90D0B" w:rsidP="00C0714E">
      <w:pPr>
        <w:rPr>
          <w:rFonts w:eastAsia="Arial Unicode MS"/>
          <w:sz w:val="20"/>
          <w:szCs w:val="20"/>
        </w:rPr>
      </w:pPr>
    </w:p>
    <w:p w14:paraId="57D1EB5E" w14:textId="77777777" w:rsidR="00D90D0B" w:rsidRDefault="00D90D0B" w:rsidP="00C0714E">
      <w:pPr>
        <w:rPr>
          <w:rFonts w:eastAsia="Arial Unicode MS"/>
          <w:sz w:val="20"/>
          <w:szCs w:val="20"/>
        </w:rPr>
      </w:pPr>
    </w:p>
    <w:p w14:paraId="397512AD" w14:textId="77777777" w:rsidR="00D90D0B" w:rsidRDefault="00D90D0B" w:rsidP="00C0714E">
      <w:pPr>
        <w:rPr>
          <w:rFonts w:eastAsia="Arial Unicode MS"/>
          <w:sz w:val="20"/>
          <w:szCs w:val="20"/>
        </w:rPr>
      </w:pPr>
    </w:p>
    <w:p w14:paraId="2EE54F01" w14:textId="77777777" w:rsidR="00D90D0B" w:rsidRDefault="00D90D0B" w:rsidP="00C0714E">
      <w:pPr>
        <w:rPr>
          <w:rFonts w:eastAsia="Arial Unicode MS"/>
          <w:sz w:val="20"/>
          <w:szCs w:val="20"/>
        </w:rPr>
      </w:pPr>
    </w:p>
    <w:p w14:paraId="696857DD" w14:textId="5EC312EA" w:rsidR="00D90D0B" w:rsidRDefault="00D90D0B" w:rsidP="00C0714E">
      <w:pPr>
        <w:rPr>
          <w:rFonts w:eastAsia="Arial Unicode MS"/>
          <w:sz w:val="20"/>
          <w:szCs w:val="20"/>
        </w:rPr>
      </w:pPr>
      <w:r>
        <w:rPr>
          <w:rFonts w:eastAsia="Arial Unicode MS"/>
          <w:sz w:val="20"/>
          <w:szCs w:val="20"/>
        </w:rPr>
        <w:lastRenderedPageBreak/>
        <w:t>PREVENTIVO SPESA</w:t>
      </w:r>
    </w:p>
    <w:p w14:paraId="06A42BC9" w14:textId="77777777" w:rsidR="00D90D0B" w:rsidRDefault="00D90D0B" w:rsidP="00C0714E">
      <w:pPr>
        <w:rPr>
          <w:rFonts w:eastAsia="Arial Unicode MS"/>
          <w:sz w:val="20"/>
          <w:szCs w:val="20"/>
        </w:rPr>
      </w:pPr>
    </w:p>
    <w:p w14:paraId="54C103D5" w14:textId="77777777" w:rsidR="00D90D0B" w:rsidRDefault="00D90D0B" w:rsidP="00C0714E">
      <w:pPr>
        <w:rPr>
          <w:rFonts w:eastAsia="Arial Unicode MS"/>
          <w:sz w:val="20"/>
          <w:szCs w:val="20"/>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D90D0B" w:rsidRPr="00AF2727" w14:paraId="77190645" w14:textId="77777777" w:rsidTr="004A040E">
        <w:trPr>
          <w:trHeight w:val="1459"/>
          <w:jc w:val="center"/>
        </w:trPr>
        <w:tc>
          <w:tcPr>
            <w:tcW w:w="6351"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36D5F0DF" w14:textId="77777777" w:rsidR="00D90D0B" w:rsidRDefault="00D90D0B" w:rsidP="004A040E">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48865947" w14:textId="77777777" w:rsidR="00D90D0B" w:rsidRDefault="00D90D0B" w:rsidP="004A040E">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651BD075" w14:textId="77777777" w:rsidR="00D90D0B" w:rsidRDefault="00D90D0B" w:rsidP="004A040E">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D90D0B" w14:paraId="7D74BBDE"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612893E" w14:textId="77777777" w:rsidR="00D90D0B" w:rsidRPr="00EE7480" w:rsidRDefault="00D90D0B" w:rsidP="004A040E">
            <w:pPr>
              <w:rPr>
                <w:rFonts w:ascii="Arial" w:hAnsi="Arial" w:cs="Arial"/>
                <w:b/>
                <w:bCs/>
                <w:snapToGrid w:val="0"/>
                <w:color w:val="000000"/>
                <w:sz w:val="20"/>
                <w:szCs w:val="20"/>
                <w:lang w:val="it-IT" w:eastAsia="it-IT"/>
              </w:rPr>
            </w:pPr>
            <w:r>
              <w:rPr>
                <w:rFonts w:ascii="Arial" w:hAnsi="Arial" w:cs="Arial"/>
                <w:b/>
                <w:bCs/>
                <w:snapToGrid w:val="0"/>
                <w:color w:val="000000"/>
                <w:sz w:val="20"/>
                <w:szCs w:val="20"/>
                <w:lang w:val="it-IT" w:eastAsia="it-IT"/>
              </w:rPr>
              <w:t>1</w:t>
            </w:r>
            <w:r w:rsidRPr="00EE7480">
              <w:rPr>
                <w:rFonts w:ascii="Arial" w:hAnsi="Arial" w:cs="Arial"/>
                <w:b/>
                <w:bCs/>
                <w:snapToGrid w:val="0"/>
                <w:color w:val="000000"/>
                <w:sz w:val="20"/>
                <w:szCs w:val="20"/>
                <w:lang w:val="it-IT" w:eastAsia="it-IT"/>
              </w:rPr>
              <w:t>. ACCOMPAGNATORE</w:t>
            </w:r>
            <w:r w:rsidRPr="00EE7480">
              <w:rPr>
                <w:rFonts w:ascii="Arial" w:hAnsi="Arial" w:cs="Arial"/>
                <w:b/>
                <w:bCs/>
                <w:snapToGrid w:val="0"/>
                <w:color w:val="000000"/>
                <w:sz w:val="20"/>
                <w:szCs w:val="20"/>
                <w:lang w:val="it-IT" w:eastAsia="it-IT"/>
              </w:rPr>
              <w:br/>
              <w:t>Spese di viaggio e soggiorno:</w:t>
            </w:r>
          </w:p>
          <w:p w14:paraId="6027D2E2" w14:textId="77777777" w:rsidR="00D90D0B" w:rsidRPr="00EE7480" w:rsidRDefault="00D90D0B" w:rsidP="004A040E">
            <w:pPr>
              <w:numPr>
                <w:ilvl w:val="0"/>
                <w:numId w:val="2"/>
              </w:numPr>
              <w:spacing w:before="100" w:beforeAutospacing="1" w:after="100" w:afterAutospacing="1"/>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andata, dettagliare costi per la sistemazione iniziale (alloggio, pasti, spostamenti, etc)</w:t>
            </w:r>
          </w:p>
          <w:p w14:paraId="72D20D41" w14:textId="77777777" w:rsidR="00D90D0B" w:rsidRPr="00EE7480" w:rsidRDefault="00D90D0B" w:rsidP="004A040E">
            <w:pPr>
              <w:numPr>
                <w:ilvl w:val="0"/>
                <w:numId w:val="2"/>
              </w:numPr>
              <w:spacing w:before="100" w:beforeAutospacing="1" w:after="100" w:afterAutospacing="1"/>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ritorno, dettagliare costi organizzazione partenza finale</w:t>
            </w:r>
          </w:p>
          <w:p w14:paraId="7F5358B1"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(alloggio, pasti, spostamenti, etc)</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B7E75AA" w14:textId="1041A2CE"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47510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60.45pt;height:18.35pt" o:ole="">
                  <v:imagedata r:id="rId13" o:title=""/>
                </v:shape>
                <w:control r:id="rId14" w:name="DefaultOcxName20" w:shapeid="_x0000_i1084"/>
              </w:object>
            </w:r>
          </w:p>
        </w:tc>
      </w:tr>
      <w:tr w:rsidR="00D90D0B" w14:paraId="354887AE"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2582DEF"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ACCOMPAGNATORE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BE6EE16" w14:textId="1257088A"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9B47B2D">
                <v:shape id="_x0000_i1083" type="#_x0000_t75" style="width:60.45pt;height:18.35pt" o:ole="">
                  <v:imagedata r:id="rId13" o:title=""/>
                </v:shape>
                <w:control r:id="rId15" w:name="DefaultOcxName19" w:shapeid="_x0000_i1083"/>
              </w:object>
            </w:r>
          </w:p>
        </w:tc>
      </w:tr>
      <w:tr w:rsidR="00D90D0B" w:rsidRPr="00AF2727" w14:paraId="405DF35C"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A89E5D5" w14:textId="77777777" w:rsidR="00D90D0B" w:rsidRPr="00EE7480" w:rsidRDefault="00D90D0B" w:rsidP="004A040E">
            <w:pPr>
              <w:rPr>
                <w:rFonts w:ascii="Arial" w:hAnsi="Arial" w:cs="Arial"/>
                <w:b/>
                <w:bCs/>
                <w:snapToGrid w:val="0"/>
                <w:color w:val="000000"/>
                <w:sz w:val="20"/>
                <w:szCs w:val="20"/>
                <w:lang w:val="it-IT" w:eastAsia="it-IT"/>
              </w:rPr>
            </w:pPr>
            <w:r w:rsidRPr="00EE7480">
              <w:rPr>
                <w:rStyle w:val="Enfasigrassetto"/>
                <w:rFonts w:ascii="Arial" w:hAnsi="Arial" w:cs="Arial"/>
                <w:snapToGrid w:val="0"/>
                <w:color w:val="000000"/>
                <w:sz w:val="20"/>
                <w:szCs w:val="20"/>
                <w:lang w:val="it-IT" w:eastAsia="it-IT"/>
              </w:rPr>
              <w:t>NOTA BENE</w:t>
            </w:r>
            <w:r w:rsidRPr="00EE7480">
              <w:rPr>
                <w:rFonts w:ascii="Arial" w:hAnsi="Arial" w:cs="Arial"/>
                <w:b/>
                <w:bCs/>
                <w:snapToGrid w:val="0"/>
                <w:color w:val="000000"/>
                <w:sz w:val="20"/>
                <w:szCs w:val="20"/>
                <w:lang w:val="it-IT" w:eastAsia="it-IT"/>
              </w:rPr>
              <w:br/>
              <w:t>Cfr. Allegato II alla Convenzione, paragrafo 2. COSTI REALI 2.1 Supporto all'inclusione dei partecipanti: Il finanziamento per gli accompagnatori per i primi 60 giorni si basa sui costi unitari per la mobilità del personale (sostegno per il viaggio, sostegno individuale). Se il soggiorno all'estero si protrae per più di 60 giorni, la categoria di bilancio "Sostegno all'inclusione dei partecipanti" sarà calcolata in base ai costi reali di soggiorno oltre il 60º giorno.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5742FFD8" w14:textId="77777777" w:rsidR="00D90D0B" w:rsidRPr="00EE7480" w:rsidRDefault="00D90D0B" w:rsidP="004A040E">
            <w:pPr>
              <w:jc w:val="right"/>
              <w:rPr>
                <w:rFonts w:ascii="Arial" w:hAnsi="Arial" w:cs="Arial"/>
                <w:b/>
                <w:bCs/>
                <w:snapToGrid w:val="0"/>
                <w:color w:val="000000"/>
                <w:sz w:val="20"/>
                <w:szCs w:val="20"/>
                <w:lang w:val="it-IT" w:eastAsia="it-IT"/>
              </w:rPr>
            </w:pPr>
          </w:p>
        </w:tc>
      </w:tr>
      <w:tr w:rsidR="00D90D0B" w14:paraId="0425CD63"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6F4DEDDB"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2. SPESE DI TRASPORTO SPECIALE (per disabilità motorie) dall’Italia all’Istituto e viceversa; locali durante il soggiorno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BAAD7CE" w14:textId="214DFF69"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6BE62CBC">
                <v:shape id="_x0000_i1082" type="#_x0000_t75" style="width:60.45pt;height:18.35pt" o:ole="">
                  <v:imagedata r:id="rId13" o:title=""/>
                </v:shape>
                <w:control r:id="rId16" w:name="DefaultOcxName21" w:shapeid="_x0000_i1082"/>
              </w:object>
            </w:r>
          </w:p>
        </w:tc>
      </w:tr>
      <w:tr w:rsidR="00D90D0B" w14:paraId="76D634F2"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944F06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3. SPESE PER ALLOGGIO ATTREZZATO (dove non sia disponibile presso l’Istituto ospitante un alloggio idoneo attrezzato) Dettagliare COSTO MENSILE AFFITTO E RELATIVO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4C6B9E4" w14:textId="2CFF0DA8"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784F1BC2">
                <v:shape id="_x0000_i1081" type="#_x0000_t75" style="width:60.45pt;height:18.35pt" o:ole="">
                  <v:imagedata r:id="rId13" o:title=""/>
                </v:shape>
                <w:control r:id="rId17" w:name="DefaultOcxName31" w:shapeid="_x0000_i1081"/>
              </w:object>
            </w:r>
          </w:p>
        </w:tc>
      </w:tr>
      <w:tr w:rsidR="00D90D0B" w14:paraId="41961709"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2BA0EF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4. ASSISTENTE DIURNO (n° ore e costo orario –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6DC041A" w14:textId="27DD70ED"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DE8DE3C">
                <v:shape id="_x0000_i1080" type="#_x0000_t75" style="width:60.45pt;height:18.35pt" o:ole="">
                  <v:imagedata r:id="rId13" o:title=""/>
                </v:shape>
                <w:control r:id="rId18" w:name="DefaultOcxName41" w:shapeid="_x0000_i1080"/>
              </w:object>
            </w:r>
          </w:p>
        </w:tc>
      </w:tr>
      <w:tr w:rsidR="00D90D0B" w14:paraId="4BF6279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5FE99F3"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NOTTURNO (n° ore e costo orario–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364C56A" w14:textId="32897BC5"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39A267E8">
                <v:shape id="_x0000_i1079" type="#_x0000_t75" style="width:60.45pt;height:18.35pt" o:ole="">
                  <v:imagedata r:id="rId13" o:title=""/>
                </v:shape>
                <w:control r:id="rId19" w:name="DefaultOcxName51" w:shapeid="_x0000_i1079"/>
              </w:object>
            </w:r>
          </w:p>
        </w:tc>
      </w:tr>
      <w:tr w:rsidR="00D90D0B" w14:paraId="2C87602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D59622F"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DIURNO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91883DC" w14:textId="7C715A69"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26790D65">
                <v:shape id="_x0000_i1078" type="#_x0000_t75" style="width:60.45pt;height:18.35pt" o:ole="">
                  <v:imagedata r:id="rId13" o:title=""/>
                </v:shape>
                <w:control r:id="rId20" w:name="DefaultOcxName61" w:shapeid="_x0000_i1078"/>
              </w:object>
            </w:r>
          </w:p>
        </w:tc>
      </w:tr>
      <w:tr w:rsidR="00D90D0B" w14:paraId="001B9818"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6080416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NOTTURNO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359338E" w14:textId="0ADC3572"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D039491">
                <v:shape id="_x0000_i1077" type="#_x0000_t75" style="width:60.45pt;height:18.35pt" o:ole="">
                  <v:imagedata r:id="rId13" o:title=""/>
                </v:shape>
                <w:control r:id="rId21" w:name="DefaultOcxName71" w:shapeid="_x0000_i1077"/>
              </w:object>
            </w:r>
          </w:p>
        </w:tc>
      </w:tr>
      <w:tr w:rsidR="00D90D0B" w:rsidRPr="00AF2727" w14:paraId="11276FEA"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DA68B77" w14:textId="77777777" w:rsidR="00D90D0B" w:rsidRPr="00EE7480" w:rsidRDefault="00D90D0B" w:rsidP="004A040E">
            <w:pPr>
              <w:rPr>
                <w:rFonts w:ascii="Arial" w:hAnsi="Arial" w:cs="Arial"/>
                <w:b/>
                <w:bCs/>
                <w:snapToGrid w:val="0"/>
                <w:color w:val="000000"/>
                <w:sz w:val="20"/>
                <w:szCs w:val="20"/>
                <w:lang w:val="it-IT" w:eastAsia="it-IT"/>
              </w:rPr>
            </w:pPr>
            <w:r w:rsidRPr="00EE7480">
              <w:rPr>
                <w:rStyle w:val="Enfasigrassetto"/>
                <w:rFonts w:ascii="Arial" w:hAnsi="Arial" w:cs="Arial"/>
                <w:snapToGrid w:val="0"/>
                <w:color w:val="000000"/>
                <w:sz w:val="20"/>
                <w:szCs w:val="20"/>
                <w:lang w:val="it-IT" w:eastAsia="it-IT"/>
              </w:rPr>
              <w:t>NOTA BENE</w:t>
            </w:r>
            <w:r w:rsidRPr="00EE7480">
              <w:rPr>
                <w:rFonts w:ascii="Arial" w:hAnsi="Arial" w:cs="Arial"/>
                <w:b/>
                <w:bCs/>
                <w:snapToGrid w:val="0"/>
                <w:color w:val="000000"/>
                <w:sz w:val="20"/>
                <w:szCs w:val="20"/>
                <w:lang w:val="it-IT" w:eastAsia="it-IT"/>
              </w:rPr>
              <w:br/>
              <w:t>Allegato II alla Convenzione, paragrafo 2. COSTI REALI 2.1 Supporto all'inclusione dei partecipanti: Il finanziamento per gli accompagnatori per i primi 60 giorni si basa sui costi unitari per la mobilità del personale (sostegno per il viaggio, sostegno individuale). Se il soggiorno all'estero si protrae per più di 60 giorni, la categoria di bilancio "Sostegno all'inclusione dei partecipanti" sarà calcolata in base ai costi reali di soggiorno oltre il 60º giorno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941174B" w14:textId="77777777" w:rsidR="00D90D0B" w:rsidRPr="00EE7480" w:rsidRDefault="00D90D0B" w:rsidP="004A040E">
            <w:pPr>
              <w:jc w:val="right"/>
              <w:rPr>
                <w:rFonts w:ascii="Arial" w:hAnsi="Arial" w:cs="Arial"/>
                <w:b/>
                <w:bCs/>
                <w:snapToGrid w:val="0"/>
                <w:color w:val="000000"/>
                <w:sz w:val="20"/>
                <w:szCs w:val="20"/>
                <w:lang w:val="it-IT" w:eastAsia="it-IT"/>
              </w:rPr>
            </w:pPr>
          </w:p>
        </w:tc>
      </w:tr>
      <w:tr w:rsidR="00D90D0B" w14:paraId="2D909027"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0FD2B6A"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lastRenderedPageBreak/>
              <w:t>5. ASSISTENTE PERMANENTE (24 ORE) (costo orario –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7B775F51" w14:textId="7F3427EB"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D672CFB">
                <v:shape id="_x0000_i1076" type="#_x0000_t75" style="width:60.45pt;height:18.35pt" o:ole="">
                  <v:imagedata r:id="rId13" o:title=""/>
                </v:shape>
                <w:control r:id="rId22" w:name="DefaultOcxName81" w:shapeid="_x0000_i1076"/>
              </w:object>
            </w:r>
          </w:p>
        </w:tc>
      </w:tr>
      <w:tr w:rsidR="00D90D0B" w14:paraId="2FB9B1CF"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DF6E709"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PERMANENTE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40A06F5" w14:textId="183254E6"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A357CC3">
                <v:shape id="_x0000_i1075" type="#_x0000_t75" style="width:60.45pt;height:18.35pt" o:ole="">
                  <v:imagedata r:id="rId13" o:title=""/>
                </v:shape>
                <w:control r:id="rId23" w:name="DefaultOcxName91" w:shapeid="_x0000_i1075"/>
              </w:object>
            </w:r>
          </w:p>
        </w:tc>
      </w:tr>
      <w:tr w:rsidR="00D90D0B" w:rsidRPr="00AF2727" w14:paraId="1010328B"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1E70CA6" w14:textId="77777777" w:rsidR="00D90D0B" w:rsidRPr="00EE7480" w:rsidRDefault="00D90D0B" w:rsidP="004A040E">
            <w:pPr>
              <w:rPr>
                <w:rFonts w:ascii="Arial" w:hAnsi="Arial" w:cs="Arial"/>
                <w:b/>
                <w:bCs/>
                <w:snapToGrid w:val="0"/>
                <w:color w:val="000000"/>
                <w:sz w:val="20"/>
                <w:szCs w:val="20"/>
                <w:lang w:val="it-IT" w:eastAsia="it-IT"/>
              </w:rPr>
            </w:pPr>
            <w:r w:rsidRPr="00EE7480">
              <w:rPr>
                <w:rStyle w:val="Enfasigrassetto"/>
                <w:rFonts w:ascii="Arial" w:hAnsi="Arial" w:cs="Arial"/>
                <w:snapToGrid w:val="0"/>
                <w:color w:val="000000"/>
                <w:sz w:val="20"/>
                <w:szCs w:val="20"/>
                <w:lang w:val="it-IT" w:eastAsia="it-IT"/>
              </w:rPr>
              <w:t>NOTA BENE</w:t>
            </w:r>
            <w:r w:rsidRPr="00EE7480">
              <w:rPr>
                <w:rFonts w:ascii="Arial" w:hAnsi="Arial" w:cs="Arial"/>
                <w:b/>
                <w:bCs/>
                <w:snapToGrid w:val="0"/>
                <w:color w:val="000000"/>
                <w:sz w:val="20"/>
                <w:szCs w:val="20"/>
                <w:lang w:val="it-IT" w:eastAsia="it-IT"/>
              </w:rPr>
              <w:br/>
              <w:t>Allegato II alla Convenzione, paragrafo 2. COSTI REALI 2.1 Supporto all'inclusione dei partecipanti: Il finanziamento per gli accompagnatori per i primi 60 giorni si basa sui costi unitari per la mobilità del personale (sostegno per il viaggio, sostegno individuale). Se il soggiorno all'estero si protrae per più di 60 giorni, la categoria di bilancio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7DCE37F" w14:textId="77777777" w:rsidR="00D90D0B" w:rsidRPr="00EE7480" w:rsidRDefault="00D90D0B" w:rsidP="004A040E">
            <w:pPr>
              <w:jc w:val="right"/>
              <w:rPr>
                <w:rFonts w:ascii="Arial" w:hAnsi="Arial" w:cs="Arial"/>
                <w:b/>
                <w:bCs/>
                <w:snapToGrid w:val="0"/>
                <w:color w:val="000000"/>
                <w:sz w:val="20"/>
                <w:szCs w:val="20"/>
                <w:lang w:val="it-IT" w:eastAsia="it-IT"/>
              </w:rPr>
            </w:pPr>
          </w:p>
        </w:tc>
      </w:tr>
      <w:tr w:rsidR="00D90D0B" w14:paraId="1C948CE6"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586FB9D7"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6. SPESE PER CURE MEDICHE LEGATE ALLA PATOLOGIA SPECIFICARE SE PRESSO IL PAESE OSPITANTE O IN ITALIA (fisioterapia, controlli medici etc)</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5139418D" w14:textId="280EE0A2"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1002E0A">
                <v:shape id="_x0000_i1074" type="#_x0000_t75" style="width:60.45pt;height:18.35pt" o:ole="">
                  <v:imagedata r:id="rId13" o:title=""/>
                </v:shape>
                <w:control r:id="rId24" w:name="DefaultOcxName101" w:shapeid="_x0000_i1074"/>
              </w:object>
            </w:r>
          </w:p>
        </w:tc>
      </w:tr>
      <w:tr w:rsidR="00D90D0B" w14:paraId="25A605B4"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9EE22C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7. SPESE PER MATERIALI DIDATTICI SPECIFICI (es.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FB81FBB" w14:textId="07D5E2BB"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EF31060">
                <v:shape id="_x0000_i1073" type="#_x0000_t75" style="width:60.45pt;height:18.35pt" o:ole="">
                  <v:imagedata r:id="rId13" o:title=""/>
                </v:shape>
                <w:control r:id="rId25" w:name="DefaultOcxName111" w:shapeid="_x0000_i1073"/>
              </w:object>
            </w:r>
          </w:p>
        </w:tc>
      </w:tr>
      <w:tr w:rsidR="00D90D0B" w14:paraId="4F1F0ADE"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6D3589C7"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8. VISITA PREPARATORIA (MOTIVO E DATE DI SVOLGIMENTO DELLA VISITA)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9F38AC2" w14:textId="0512FE83"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1DC7E514">
                <v:shape id="_x0000_i1072" type="#_x0000_t75" style="width:60.45pt;height:18.35pt" o:ole="">
                  <v:imagedata r:id="rId13" o:title=""/>
                </v:shape>
                <w:control r:id="rId26" w:name="DefaultOcxName121" w:shapeid="_x0000_i1072"/>
              </w:object>
            </w:r>
          </w:p>
        </w:tc>
      </w:tr>
      <w:tr w:rsidR="00D90D0B" w14:paraId="260461EF"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74F0D10B"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9. VISITA PREPARATORIA (VIAGGIO, SOGGIORNO PARTECIPANTE)</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55909080" w14:textId="658AF70A"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18ABFE92">
                <v:shape id="_x0000_i1071" type="#_x0000_t75" style="width:60.45pt;height:18.35pt" o:ole="">
                  <v:imagedata r:id="rId13" o:title=""/>
                </v:shape>
                <w:control r:id="rId27" w:name="DefaultOcxName131" w:shapeid="_x0000_i1071"/>
              </w:object>
            </w:r>
          </w:p>
        </w:tc>
      </w:tr>
      <w:tr w:rsidR="00D90D0B" w14:paraId="03240742"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12DC2BA"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10. VISITA PREPARATORIA (VIAGGIO, SOGGIORNO ACCOMPAGNATORE)</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3941630" w14:textId="025AECFE"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1951D366">
                <v:shape id="_x0000_i1070" type="#_x0000_t75" style="width:60.45pt;height:18.35pt" o:ole="">
                  <v:imagedata r:id="rId13" o:title=""/>
                </v:shape>
                <w:control r:id="rId28" w:name="DefaultOcxName141" w:shapeid="_x0000_i1070"/>
              </w:object>
            </w:r>
          </w:p>
        </w:tc>
      </w:tr>
      <w:tr w:rsidR="00D90D0B" w14:paraId="2D998384"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8371DF6"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11. ATTREZZATURE, PROGRAMMI, SOFTWARE SPECIFICI NECESSARI PER ESIGENZE LEGATE ALLA PATOLOGIA (es. ipovedenti, non udenti)</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5851594" w14:textId="13FB729B"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7327B7E8">
                <v:shape id="_x0000_i1069" type="#_x0000_t75" style="width:60.45pt;height:18.35pt" o:ole="">
                  <v:imagedata r:id="rId13" o:title=""/>
                </v:shape>
                <w:control r:id="rId29" w:name="DefaultOcxName151" w:shapeid="_x0000_i1069"/>
              </w:object>
            </w:r>
          </w:p>
        </w:tc>
      </w:tr>
      <w:tr w:rsidR="00D90D0B" w14:paraId="21188A69"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755733FE"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12. TUTOR PER SUPPORTO AI PARTECIPANTI CON ESIGENZE LEGATE ALLA patologia (es. ipovedenti, non udenti)</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D729DB2" w14:textId="10ADDDD5"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5C746E7">
                <v:shape id="_x0000_i1068" type="#_x0000_t75" style="width:60.45pt;height:18.35pt" o:ole="">
                  <v:imagedata r:id="rId13" o:title=""/>
                </v:shape>
                <w:control r:id="rId30" w:name="DefaultOcxName161" w:shapeid="_x0000_i1068"/>
              </w:object>
            </w:r>
          </w:p>
        </w:tc>
      </w:tr>
      <w:tr w:rsidR="00D90D0B" w14:paraId="1ED2835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4582A254"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13. ALTRO (inserire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F9A5598" w14:textId="47191C2D"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8F7DD10">
                <v:shape id="_x0000_i1067" type="#_x0000_t75" style="width:60.45pt;height:18.35pt" o:ole="">
                  <v:imagedata r:id="rId13" o:title=""/>
                </v:shape>
                <w:control r:id="rId31" w:name="DefaultOcxName17" w:shapeid="_x0000_i1067"/>
              </w:object>
            </w:r>
          </w:p>
        </w:tc>
      </w:tr>
      <w:tr w:rsidR="00D90D0B" w14:paraId="0453D158"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D0528ED"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TOTALE COSTI PREVISTI (somma delle voci da 1 a 13)</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9FFC5CC" w14:textId="69CEA987"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37E8A427">
                <v:shape id="_x0000_i1066" type="#_x0000_t75" style="width:60.45pt;height:18.35pt" o:ole="">
                  <v:imagedata r:id="rId13" o:title=""/>
                </v:shape>
                <w:control r:id="rId32" w:name="DefaultOcxName18" w:shapeid="_x0000_i1066"/>
              </w:object>
            </w:r>
          </w:p>
        </w:tc>
      </w:tr>
      <w:tr w:rsidR="00D90D0B" w14:paraId="6A39AE5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tcPr>
          <w:p w14:paraId="1E92D338"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TOTALE CONTRIBUTO AGGIUNTIVO RICHIESTO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1BDD24E" w14:textId="35363081"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72EE30E0">
                <v:shape id="_x0000_i1065" type="#_x0000_t75" style="width:60.45pt;height:18.35pt" o:ole="">
                  <v:imagedata r:id="rId13" o:title=""/>
                </v:shape>
                <w:control r:id="rId33" w:name="DefaultOcxName181" w:shapeid="_x0000_i1065"/>
              </w:object>
            </w:r>
          </w:p>
        </w:tc>
      </w:tr>
    </w:tbl>
    <w:p w14:paraId="6A52DFBE" w14:textId="77777777" w:rsidR="00D90D0B" w:rsidRDefault="00D90D0B" w:rsidP="00C0714E">
      <w:pPr>
        <w:rPr>
          <w:rFonts w:eastAsia="Arial Unicode MS"/>
          <w:sz w:val="20"/>
          <w:szCs w:val="20"/>
        </w:rPr>
      </w:pPr>
    </w:p>
    <w:sectPr w:rsidR="00D90D0B" w:rsidSect="002A3F3D">
      <w:headerReference w:type="default" r:id="rId34"/>
      <w:footerReference w:type="even" r:id="rId35"/>
      <w:footerReference w:type="default" r:id="rId36"/>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38B8" w14:textId="77777777" w:rsidR="00CA3BD9" w:rsidRDefault="00CA3BD9">
      <w:r>
        <w:separator/>
      </w:r>
    </w:p>
  </w:endnote>
  <w:endnote w:type="continuationSeparator" w:id="0">
    <w:p w14:paraId="702F5821" w14:textId="77777777" w:rsidR="00CA3BD9" w:rsidRDefault="00CA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11674359"/>
      <w:docPartObj>
        <w:docPartGallery w:val="Page Numbers (Bottom of Page)"/>
        <w:docPartUnique/>
      </w:docPartObj>
    </w:sdtPr>
    <w:sdtEndPr>
      <w:rPr>
        <w:rStyle w:val="Numeropagina"/>
      </w:rPr>
    </w:sdtEnd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D90D0B"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EE04" w14:textId="77777777" w:rsidR="00CA3BD9" w:rsidRDefault="00CA3BD9">
      <w:r>
        <w:separator/>
      </w:r>
    </w:p>
  </w:footnote>
  <w:footnote w:type="continuationSeparator" w:id="0">
    <w:p w14:paraId="6BA86415" w14:textId="77777777" w:rsidR="00CA3BD9" w:rsidRDefault="00CA3BD9">
      <w:r>
        <w:continuationSeparator/>
      </w:r>
    </w:p>
  </w:footnote>
  <w:footnote w:id="1">
    <w:p w14:paraId="444C0045" w14:textId="77777777" w:rsidR="00413136" w:rsidRDefault="00413136" w:rsidP="00413136">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AF92" w14:textId="2A59DCA8" w:rsidR="00D90D0B"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abstractNum w:abstractNumId="1" w15:restartNumberingAfterBreak="0">
    <w:nsid w:val="76932B6F"/>
    <w:multiLevelType w:val="multilevel"/>
    <w:tmpl w:val="FE5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670633">
    <w:abstractNumId w:val="0"/>
    <w:lvlOverride w:ilvl="0">
      <w:startOverride w:val="1"/>
    </w:lvlOverride>
    <w:lvlOverride w:ilvl="1"/>
    <w:lvlOverride w:ilvl="2"/>
    <w:lvlOverride w:ilvl="3"/>
    <w:lvlOverride w:ilvl="4"/>
    <w:lvlOverride w:ilvl="5"/>
    <w:lvlOverride w:ilvl="6"/>
    <w:lvlOverride w:ilvl="7"/>
    <w:lvlOverride w:ilvl="8"/>
  </w:num>
  <w:num w:numId="2" w16cid:durableId="56263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178A"/>
    <w:rsid w:val="000565AB"/>
    <w:rsid w:val="000A1529"/>
    <w:rsid w:val="001A18A2"/>
    <w:rsid w:val="00202E93"/>
    <w:rsid w:val="00271453"/>
    <w:rsid w:val="00284840"/>
    <w:rsid w:val="002A3F3D"/>
    <w:rsid w:val="00334601"/>
    <w:rsid w:val="003B5EAF"/>
    <w:rsid w:val="003C20A0"/>
    <w:rsid w:val="003D77FF"/>
    <w:rsid w:val="003E7BA2"/>
    <w:rsid w:val="00413136"/>
    <w:rsid w:val="00421588"/>
    <w:rsid w:val="00433F8A"/>
    <w:rsid w:val="004527E3"/>
    <w:rsid w:val="00494F34"/>
    <w:rsid w:val="004A18ED"/>
    <w:rsid w:val="004D1B92"/>
    <w:rsid w:val="00526AA8"/>
    <w:rsid w:val="005429A8"/>
    <w:rsid w:val="005C50E5"/>
    <w:rsid w:val="005E3CB4"/>
    <w:rsid w:val="005F44E5"/>
    <w:rsid w:val="00600C91"/>
    <w:rsid w:val="006012AA"/>
    <w:rsid w:val="00604C50"/>
    <w:rsid w:val="00607029"/>
    <w:rsid w:val="00610098"/>
    <w:rsid w:val="00623845"/>
    <w:rsid w:val="006705F3"/>
    <w:rsid w:val="00682071"/>
    <w:rsid w:val="006E7BD0"/>
    <w:rsid w:val="006F08D1"/>
    <w:rsid w:val="006F08E9"/>
    <w:rsid w:val="00700AB4"/>
    <w:rsid w:val="00721A23"/>
    <w:rsid w:val="00724117"/>
    <w:rsid w:val="007307E0"/>
    <w:rsid w:val="007513D0"/>
    <w:rsid w:val="00784C7F"/>
    <w:rsid w:val="00796615"/>
    <w:rsid w:val="00801E16"/>
    <w:rsid w:val="00814D63"/>
    <w:rsid w:val="0083142F"/>
    <w:rsid w:val="0083528C"/>
    <w:rsid w:val="00845AD0"/>
    <w:rsid w:val="008E1D42"/>
    <w:rsid w:val="009922D5"/>
    <w:rsid w:val="009F01B3"/>
    <w:rsid w:val="00A40D2B"/>
    <w:rsid w:val="00A578F7"/>
    <w:rsid w:val="00A57EAB"/>
    <w:rsid w:val="00AD160C"/>
    <w:rsid w:val="00B46D57"/>
    <w:rsid w:val="00B75CC5"/>
    <w:rsid w:val="00BA64B7"/>
    <w:rsid w:val="00C0714E"/>
    <w:rsid w:val="00C23E1C"/>
    <w:rsid w:val="00C6180E"/>
    <w:rsid w:val="00C902CE"/>
    <w:rsid w:val="00CA3BD9"/>
    <w:rsid w:val="00CC4C1B"/>
    <w:rsid w:val="00CC781B"/>
    <w:rsid w:val="00CE49E2"/>
    <w:rsid w:val="00D0063B"/>
    <w:rsid w:val="00D02084"/>
    <w:rsid w:val="00D20E5F"/>
    <w:rsid w:val="00D45016"/>
    <w:rsid w:val="00D567B4"/>
    <w:rsid w:val="00D74996"/>
    <w:rsid w:val="00D87548"/>
    <w:rsid w:val="00D90D0B"/>
    <w:rsid w:val="00D95E68"/>
    <w:rsid w:val="00DE0B83"/>
    <w:rsid w:val="00DF16E7"/>
    <w:rsid w:val="00E3037A"/>
    <w:rsid w:val="00E3536C"/>
    <w:rsid w:val="00E67B47"/>
    <w:rsid w:val="00E71AD4"/>
    <w:rsid w:val="00EC5650"/>
    <w:rsid w:val="00ED03D5"/>
    <w:rsid w:val="00EE1D83"/>
    <w:rsid w:val="00F04988"/>
    <w:rsid w:val="00F05845"/>
    <w:rsid w:val="00F74BC9"/>
    <w:rsid w:val="00F96C86"/>
    <w:rsid w:val="00FA265C"/>
    <w:rsid w:val="00FB5324"/>
    <w:rsid w:val="00FC0E1D"/>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 w:type="character" w:styleId="Enfasigrassetto">
    <w:name w:val="Strong"/>
    <w:basedOn w:val="Carpredefinitoparagrafo"/>
    <w:uiPriority w:val="22"/>
    <w:qFormat/>
    <w:locked/>
    <w:rsid w:val="00D90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control" Target="activeX/activeX13.xml"/><Relationship Id="rId21" Type="http://schemas.openxmlformats.org/officeDocument/2006/relationships/control" Target="activeX/activeX8.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185D668F-BC41-4EB7-9071-EE8371B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C8826-6337-4D19-B8E0-3AC38D48CC01}">
  <ds:schemaRefs>
    <ds:schemaRef ds:uri="http://schemas.openxmlformats.org/officeDocument/2006/bibliography"/>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4.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1689</Words>
  <Characters>11620</Characters>
  <Application>Microsoft Office Word</Application>
  <DocSecurity>0</DocSecurity>
  <Lines>96</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13283</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Glauco  Conte</cp:lastModifiedBy>
  <cp:revision>3</cp:revision>
  <cp:lastPrinted>2022-02-08T15:02:00Z</cp:lastPrinted>
  <dcterms:created xsi:type="dcterms:W3CDTF">2023-08-30T17:22:00Z</dcterms:created>
  <dcterms:modified xsi:type="dcterms:W3CDTF">2023-08-30T17:24:00Z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