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betan Machine Uni" w:hAnsi="Tibetan Machine Uni"/>
          <w:b/>
          <w:b/>
          <w:bCs/>
          <w:i w:val="false"/>
          <w:caps w:val="false"/>
          <w:smallCaps w:val="false"/>
          <w:color w:val="050505"/>
          <w:spacing w:val="0"/>
          <w:sz w:val="24"/>
          <w:szCs w:val="24"/>
        </w:rPr>
      </w:pPr>
      <w:r>
        <w:rPr>
          <w:rFonts w:ascii="Tibetan Machine Uni" w:hAnsi="Tibetan Machine Uni"/>
          <w:b/>
          <w:bCs/>
          <w:i w:val="false"/>
          <w:caps w:val="false"/>
          <w:smallCaps w:val="false"/>
          <w:color w:val="050505"/>
          <w:spacing w:val="0"/>
          <w:sz w:val="24"/>
          <w:szCs w:val="24"/>
        </w:rPr>
        <w:t>“</w:t>
      </w:r>
      <w:r>
        <w:rPr>
          <w:rFonts w:ascii="Tibetan Machine Uni" w:hAnsi="Tibetan Machine Uni"/>
          <w:b/>
          <w:bCs/>
          <w:i w:val="false"/>
          <w:caps w:val="false"/>
          <w:smallCaps w:val="false"/>
          <w:color w:val="050505"/>
          <w:spacing w:val="0"/>
          <w:sz w:val="24"/>
          <w:szCs w:val="24"/>
        </w:rPr>
        <w:t>Mani in pasta” ad Erga Omnes il laboratorio di cucina inclusiva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</w:pP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</w:pP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Si è svolto venerdì 8 marzo, all’ex centro sociale San Martino a Chieti Scalo, sede operativa di Erga Omnes, il laboratorio di cucina “Mani in pasta”, all’interno del progetto “Una Chiave”, rivolto ai ragazzi con disturbi del neurosviluppo.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</w:pP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Un’esperienza che unisce creatività e apprendimento attraverso attività pratiche, offrendo un ambiente inclusivo e stimolante per sviluppare abilità manuali e sociali in un contesto divertente e accogliente.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</w:pP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 xml:space="preserve">É indispensabile far fronte alle difficoltà che i ragazzi possono incontrare e alla solitudine che possono vivere ogni giorno. Per tale motivo, </w:t>
      </w: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 xml:space="preserve">i volontari di </w:t>
      </w: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Erga Omnes ha</w:t>
      </w: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nno</w:t>
      </w: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 xml:space="preserve"> pensato di fornire loro un ambiente dove accrescere i loro interessi, le loro passioni e instaurare nuovi legami, favorendo soprattutto una maggiore inclusione sociale. Pertanto, con tale progetto si intende promuovere il benessere e la qualitá di vita dei ragazzi con Disturbi del Neurosviluppo e dei loro genitori grazie al sostegno, l'impegno e la professionalitá di Erga Omnes.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</w:pP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Il progetto “Una Chiave” è sempre alla ricerca di nuovi volontari che possano supportare le iniziative.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</w:pP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</w:pP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 xml:space="preserve">Per maggiori informazioni </w:t>
      </w: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sul progetto e per dare sostegno alle attività:</w:t>
      </w:r>
    </w:p>
    <w:p>
      <w:pPr>
        <w:pStyle w:val="Normal"/>
        <w:widowControl/>
        <w:bidi w:val="0"/>
        <w:spacing w:before="0" w:after="0"/>
        <w:ind w:left="15" w:right="15" w:hanging="0"/>
        <w:jc w:val="left"/>
        <w:rPr>
          <w:rFonts w:ascii="Tibetan Machine Uni" w:hAnsi="Tibetan Machine Uni"/>
          <w:caps w:val="false"/>
          <w:smallCaps w:val="false"/>
          <w:color w:val="050505"/>
          <w:spacing w:val="0"/>
          <w:sz w:val="24"/>
          <w:szCs w:val="24"/>
        </w:rPr>
      </w:pP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0</w:t>
      </w: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871-450291</w:t>
      </w:r>
    </w:p>
    <w:p>
      <w:pPr>
        <w:pStyle w:val="Normal"/>
        <w:widowControl/>
        <w:bidi w:val="0"/>
        <w:spacing w:before="0" w:after="0"/>
        <w:ind w:left="15" w:right="15" w:hanging="0"/>
        <w:jc w:val="left"/>
        <w:rPr/>
      </w:pPr>
      <w:r>
        <w:rPr>
          <w:rFonts w:ascii="Tibetan Machine Uni" w:hAnsi="Tibetan Machine Uni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info@erga-omnes.eu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betan Machine Uni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59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191</Words>
  <Characters>1090</Characters>
  <CharactersWithSpaces>1274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2024-03-09T12:25:41Z</dcterms:created>
  <dc:creator/>
  <dc:description/>
  <dc:language>it-IT</dc:language>
  <cp:lastModifiedBy/>
  <dcterms:modified xsi:type="dcterms:W3CDTF">2024-03-09T12:52:58Z</dcterms:modified>
  <cp:revision>2</cp:revision>
  <dc:subject/>
  <dc:title/>
</cp:coreProperties>
</file>